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E3" w:rsidRPr="00A30947" w:rsidRDefault="00A30947" w:rsidP="00A30947">
      <w:pPr>
        <w:jc w:val="center"/>
        <w:rPr>
          <w:rFonts w:asciiTheme="minorHAnsi" w:hAnsiTheme="minorHAnsi"/>
          <w:b/>
          <w:sz w:val="28"/>
          <w:szCs w:val="28"/>
        </w:rPr>
      </w:pPr>
      <w:r w:rsidRPr="00A30947">
        <w:rPr>
          <w:rFonts w:asciiTheme="minorHAnsi" w:hAnsiTheme="minorHAnsi"/>
          <w:b/>
          <w:sz w:val="28"/>
          <w:szCs w:val="28"/>
        </w:rPr>
        <w:t>Summit Middle School PAC Meeting Minutes</w:t>
      </w:r>
    </w:p>
    <w:p w:rsidR="00A30947" w:rsidRPr="00A75E66" w:rsidRDefault="002B6BE9" w:rsidP="00A30947">
      <w:pPr>
        <w:jc w:val="center"/>
        <w:rPr>
          <w:rFonts w:asciiTheme="minorHAnsi" w:hAnsiTheme="minorHAnsi"/>
          <w:sz w:val="28"/>
          <w:szCs w:val="28"/>
        </w:rPr>
      </w:pPr>
      <w:r>
        <w:rPr>
          <w:rFonts w:asciiTheme="minorHAnsi" w:hAnsiTheme="minorHAnsi"/>
          <w:sz w:val="28"/>
          <w:szCs w:val="28"/>
        </w:rPr>
        <w:t>Date: Monday Dec 7</w:t>
      </w:r>
      <w:r w:rsidR="007D5979">
        <w:rPr>
          <w:rFonts w:asciiTheme="minorHAnsi" w:hAnsiTheme="minorHAnsi"/>
          <w:sz w:val="28"/>
          <w:szCs w:val="28"/>
        </w:rPr>
        <w:t xml:space="preserve"> </w:t>
      </w:r>
      <w:r w:rsidR="00A30947" w:rsidRPr="00A75E66">
        <w:rPr>
          <w:rFonts w:asciiTheme="minorHAnsi" w:hAnsiTheme="minorHAnsi"/>
          <w:sz w:val="28"/>
          <w:szCs w:val="28"/>
        </w:rPr>
        <w:t>2015 at 7pm</w:t>
      </w:r>
    </w:p>
    <w:tbl>
      <w:tblPr>
        <w:tblStyle w:val="TableGrid"/>
        <w:tblW w:w="0" w:type="auto"/>
        <w:tblLook w:val="04A0" w:firstRow="1" w:lastRow="0" w:firstColumn="1" w:lastColumn="0" w:noHBand="0" w:noVBand="1"/>
      </w:tblPr>
      <w:tblGrid>
        <w:gridCol w:w="9350"/>
      </w:tblGrid>
      <w:tr w:rsidR="00A75E66" w:rsidTr="002B6BE9">
        <w:tc>
          <w:tcPr>
            <w:tcW w:w="9350" w:type="dxa"/>
            <w:shd w:val="clear" w:color="auto" w:fill="D9D9D9" w:themeFill="background1" w:themeFillShade="D9"/>
          </w:tcPr>
          <w:p w:rsidR="00A75E66" w:rsidRPr="002B6BE9" w:rsidRDefault="002B6BE9" w:rsidP="002B6BE9">
            <w:pPr>
              <w:pStyle w:val="ListParagraph"/>
              <w:numPr>
                <w:ilvl w:val="0"/>
                <w:numId w:val="27"/>
              </w:numPr>
              <w:rPr>
                <w:rFonts w:ascii="Tahoma" w:hAnsi="Tahoma" w:cs="Tahoma"/>
                <w:b/>
                <w:sz w:val="22"/>
                <w:szCs w:val="22"/>
                <w:u w:val="none"/>
              </w:rPr>
            </w:pPr>
            <w:r w:rsidRPr="002B6BE9">
              <w:rPr>
                <w:rFonts w:ascii="Tahoma" w:hAnsi="Tahoma" w:cs="Tahoma"/>
                <w:b/>
                <w:sz w:val="22"/>
                <w:szCs w:val="22"/>
                <w:u w:val="none"/>
              </w:rPr>
              <w:t>Welcome and Introductions</w:t>
            </w:r>
          </w:p>
        </w:tc>
      </w:tr>
      <w:tr w:rsidR="00A75E66" w:rsidTr="00A75E66">
        <w:tc>
          <w:tcPr>
            <w:tcW w:w="9576" w:type="dxa"/>
          </w:tcPr>
          <w:p w:rsidR="00A75E66" w:rsidRPr="00A75E66" w:rsidRDefault="00A75E66" w:rsidP="00A75E66">
            <w:pPr>
              <w:pStyle w:val="ListParagraph"/>
              <w:numPr>
                <w:ilvl w:val="1"/>
                <w:numId w:val="13"/>
              </w:numPr>
              <w:rPr>
                <w:rFonts w:ascii="Tahoma" w:hAnsi="Tahoma" w:cs="Tahoma"/>
                <w:sz w:val="22"/>
                <w:szCs w:val="22"/>
                <w:u w:val="none"/>
              </w:rPr>
            </w:pPr>
            <w:r w:rsidRPr="00A75E66">
              <w:rPr>
                <w:rFonts w:ascii="Tahoma" w:hAnsi="Tahoma" w:cs="Tahoma"/>
                <w:sz w:val="22"/>
                <w:szCs w:val="22"/>
                <w:u w:val="none"/>
              </w:rPr>
              <w:t xml:space="preserve">Jane welcomed all participants. </w:t>
            </w:r>
          </w:p>
        </w:tc>
      </w:tr>
      <w:tr w:rsidR="00A75E66" w:rsidTr="00A75E66">
        <w:tc>
          <w:tcPr>
            <w:tcW w:w="9576" w:type="dxa"/>
            <w:shd w:val="clear" w:color="auto" w:fill="D9D9D9" w:themeFill="background1" w:themeFillShade="D9"/>
          </w:tcPr>
          <w:p w:rsidR="00A75E66" w:rsidRPr="007D5979" w:rsidRDefault="002B6BE9" w:rsidP="007D5979">
            <w:pPr>
              <w:rPr>
                <w:rFonts w:ascii="Tahoma" w:hAnsi="Tahoma" w:cs="Tahoma"/>
                <w:b/>
                <w:sz w:val="22"/>
                <w:szCs w:val="22"/>
                <w:u w:val="none"/>
              </w:rPr>
            </w:pPr>
            <w:r>
              <w:rPr>
                <w:rFonts w:ascii="Tahoma" w:hAnsi="Tahoma" w:cs="Tahoma"/>
                <w:b/>
                <w:sz w:val="22"/>
                <w:szCs w:val="22"/>
                <w:u w:val="none"/>
              </w:rPr>
              <w:t>2</w:t>
            </w:r>
            <w:r w:rsidR="007D5979">
              <w:rPr>
                <w:rFonts w:ascii="Tahoma" w:hAnsi="Tahoma" w:cs="Tahoma"/>
                <w:b/>
                <w:sz w:val="22"/>
                <w:szCs w:val="22"/>
                <w:u w:val="none"/>
              </w:rPr>
              <w:t xml:space="preserve">. </w:t>
            </w:r>
            <w:r w:rsidR="00A75E66" w:rsidRPr="007D5979">
              <w:rPr>
                <w:rFonts w:ascii="Tahoma" w:hAnsi="Tahoma" w:cs="Tahoma"/>
                <w:b/>
                <w:sz w:val="22"/>
                <w:szCs w:val="22"/>
                <w:u w:val="none"/>
              </w:rPr>
              <w:t>Chair Report – Jane Freeman</w:t>
            </w:r>
          </w:p>
        </w:tc>
      </w:tr>
      <w:tr w:rsidR="00A75E66" w:rsidTr="002B6BE9">
        <w:tc>
          <w:tcPr>
            <w:tcW w:w="9350" w:type="dxa"/>
          </w:tcPr>
          <w:p w:rsidR="00A17D55" w:rsidRDefault="00040263" w:rsidP="00A54AE8">
            <w:pPr>
              <w:jc w:val="both"/>
              <w:rPr>
                <w:rFonts w:ascii="Tahoma" w:hAnsi="Tahoma" w:cs="Tahoma"/>
                <w:sz w:val="22"/>
                <w:szCs w:val="22"/>
                <w:u w:val="none"/>
              </w:rPr>
            </w:pPr>
            <w:r>
              <w:rPr>
                <w:rFonts w:ascii="Tahoma" w:hAnsi="Tahoma" w:cs="Tahoma"/>
                <w:sz w:val="22"/>
                <w:szCs w:val="22"/>
                <w:u w:val="none"/>
              </w:rPr>
              <w:t>-</w:t>
            </w:r>
            <w:r w:rsidR="00913E66">
              <w:rPr>
                <w:rFonts w:ascii="Tahoma" w:hAnsi="Tahoma" w:cs="Tahoma"/>
                <w:sz w:val="22"/>
                <w:szCs w:val="22"/>
                <w:u w:val="none"/>
              </w:rPr>
              <w:t xml:space="preserve"> </w:t>
            </w:r>
            <w:r w:rsidR="00AD71EA" w:rsidRPr="00913E66">
              <w:rPr>
                <w:rFonts w:ascii="Tahoma" w:hAnsi="Tahoma" w:cs="Tahoma"/>
                <w:sz w:val="22"/>
                <w:szCs w:val="22"/>
                <w:u w:val="none"/>
              </w:rPr>
              <w:t xml:space="preserve">Minutes Review </w:t>
            </w:r>
            <w:r w:rsidR="00700EAA" w:rsidRPr="00913E66">
              <w:rPr>
                <w:rFonts w:ascii="Tahoma" w:hAnsi="Tahoma" w:cs="Tahoma"/>
                <w:sz w:val="22"/>
                <w:szCs w:val="22"/>
                <w:u w:val="none"/>
              </w:rPr>
              <w:t>–</w:t>
            </w:r>
            <w:r w:rsidR="00AD71EA" w:rsidRPr="00913E66">
              <w:rPr>
                <w:rFonts w:ascii="Tahoma" w:hAnsi="Tahoma" w:cs="Tahoma"/>
                <w:sz w:val="22"/>
                <w:szCs w:val="22"/>
                <w:u w:val="none"/>
              </w:rPr>
              <w:t xml:space="preserve"> </w:t>
            </w:r>
            <w:r w:rsidR="002B6BE9">
              <w:rPr>
                <w:rFonts w:ascii="Tahoma" w:hAnsi="Tahoma" w:cs="Tahoma"/>
                <w:sz w:val="22"/>
                <w:szCs w:val="22"/>
                <w:u w:val="none"/>
              </w:rPr>
              <w:t>Nov 2</w:t>
            </w:r>
            <w:r w:rsidR="00A75E66" w:rsidRPr="00913E66">
              <w:rPr>
                <w:rFonts w:ascii="Tahoma" w:hAnsi="Tahoma" w:cs="Tahoma"/>
                <w:sz w:val="22"/>
                <w:szCs w:val="22"/>
                <w:u w:val="none"/>
              </w:rPr>
              <w:t xml:space="preserve"> 2015 Minutes approved</w:t>
            </w:r>
            <w:r w:rsidR="002B6BE9">
              <w:rPr>
                <w:rFonts w:ascii="Tahoma" w:hAnsi="Tahoma" w:cs="Tahoma"/>
                <w:sz w:val="22"/>
                <w:szCs w:val="22"/>
                <w:u w:val="none"/>
              </w:rPr>
              <w:t xml:space="preserve"> – Georgette, Stephanie and Anna</w:t>
            </w:r>
          </w:p>
          <w:p w:rsidR="00A75E66" w:rsidRDefault="007E3C25" w:rsidP="00A54AE8">
            <w:pPr>
              <w:jc w:val="both"/>
              <w:rPr>
                <w:rFonts w:ascii="Tahoma" w:hAnsi="Tahoma" w:cs="Tahoma"/>
                <w:sz w:val="22"/>
                <w:szCs w:val="22"/>
                <w:u w:val="none"/>
              </w:rPr>
            </w:pPr>
            <w:r>
              <w:rPr>
                <w:rFonts w:ascii="Tahoma" w:hAnsi="Tahoma" w:cs="Tahoma"/>
                <w:sz w:val="22"/>
                <w:szCs w:val="22"/>
                <w:u w:val="none"/>
              </w:rPr>
              <w:t>-</w:t>
            </w:r>
            <w:r w:rsidR="00913E66">
              <w:rPr>
                <w:rFonts w:ascii="Tahoma" w:hAnsi="Tahoma" w:cs="Tahoma"/>
                <w:sz w:val="22"/>
                <w:szCs w:val="22"/>
                <w:u w:val="none"/>
              </w:rPr>
              <w:t xml:space="preserve"> </w:t>
            </w:r>
            <w:r w:rsidR="00A75E66" w:rsidRPr="00913E66">
              <w:rPr>
                <w:rFonts w:ascii="Tahoma" w:hAnsi="Tahoma" w:cs="Tahoma"/>
                <w:sz w:val="22"/>
                <w:szCs w:val="22"/>
                <w:u w:val="none"/>
              </w:rPr>
              <w:t xml:space="preserve">Book fair – </w:t>
            </w:r>
            <w:r w:rsidR="002B6BE9">
              <w:rPr>
                <w:rFonts w:ascii="Tahoma" w:hAnsi="Tahoma" w:cs="Tahoma"/>
                <w:sz w:val="22"/>
                <w:szCs w:val="22"/>
                <w:u w:val="none"/>
              </w:rPr>
              <w:t>We have a credit of $1,573.65 with Scholastic.  Jane has given a copy of the statement to Glenda so that the money can be spent on books for the school.  A spring Book Fair has been booked for April 6</w:t>
            </w:r>
            <w:r w:rsidR="002B6BE9" w:rsidRPr="002B6BE9">
              <w:rPr>
                <w:rFonts w:ascii="Tahoma" w:hAnsi="Tahoma" w:cs="Tahoma"/>
                <w:sz w:val="22"/>
                <w:szCs w:val="22"/>
                <w:u w:val="none"/>
                <w:vertAlign w:val="superscript"/>
              </w:rPr>
              <w:t>th</w:t>
            </w:r>
            <w:r w:rsidR="002B6BE9">
              <w:rPr>
                <w:rFonts w:ascii="Tahoma" w:hAnsi="Tahoma" w:cs="Tahoma"/>
                <w:sz w:val="22"/>
                <w:szCs w:val="22"/>
                <w:u w:val="none"/>
              </w:rPr>
              <w:t xml:space="preserve"> to coincide with the Parent-Teacher interviews.</w:t>
            </w:r>
          </w:p>
          <w:p w:rsidR="002B6BE9" w:rsidRDefault="002B6BE9" w:rsidP="00A54AE8">
            <w:pPr>
              <w:jc w:val="both"/>
              <w:rPr>
                <w:rFonts w:ascii="Tahoma" w:hAnsi="Tahoma" w:cs="Tahoma"/>
                <w:sz w:val="22"/>
                <w:szCs w:val="22"/>
                <w:u w:val="none"/>
              </w:rPr>
            </w:pPr>
            <w:r>
              <w:rPr>
                <w:rFonts w:ascii="Tahoma" w:hAnsi="Tahoma" w:cs="Tahoma"/>
                <w:sz w:val="22"/>
                <w:szCs w:val="22"/>
                <w:u w:val="none"/>
              </w:rPr>
              <w:t>- Community Outreach Dinner – feedback from the community was great.  Student</w:t>
            </w:r>
            <w:r w:rsidR="00D142AE">
              <w:rPr>
                <w:rFonts w:ascii="Tahoma" w:hAnsi="Tahoma" w:cs="Tahoma"/>
                <w:sz w:val="22"/>
                <w:szCs w:val="22"/>
                <w:u w:val="none"/>
              </w:rPr>
              <w:t>, Teacher</w:t>
            </w:r>
            <w:r>
              <w:rPr>
                <w:rFonts w:ascii="Tahoma" w:hAnsi="Tahoma" w:cs="Tahoma"/>
                <w:sz w:val="22"/>
                <w:szCs w:val="22"/>
                <w:u w:val="none"/>
              </w:rPr>
              <w:t xml:space="preserve"> and Parent volunteers all worked really hard from first thing in the morning to the last dish served.  The next dinner is February 11</w:t>
            </w:r>
            <w:r w:rsidRPr="002B6BE9">
              <w:rPr>
                <w:rFonts w:ascii="Tahoma" w:hAnsi="Tahoma" w:cs="Tahoma"/>
                <w:sz w:val="22"/>
                <w:szCs w:val="22"/>
                <w:u w:val="none"/>
                <w:vertAlign w:val="superscript"/>
              </w:rPr>
              <w:t>th</w:t>
            </w:r>
            <w:r>
              <w:rPr>
                <w:rFonts w:ascii="Tahoma" w:hAnsi="Tahoma" w:cs="Tahoma"/>
                <w:sz w:val="22"/>
                <w:szCs w:val="22"/>
                <w:u w:val="none"/>
              </w:rPr>
              <w:t>.</w:t>
            </w:r>
          </w:p>
          <w:p w:rsidR="002B6BE9" w:rsidRDefault="002B6BE9" w:rsidP="00A54AE8">
            <w:pPr>
              <w:jc w:val="both"/>
              <w:rPr>
                <w:rFonts w:ascii="Tahoma" w:hAnsi="Tahoma" w:cs="Tahoma"/>
                <w:sz w:val="22"/>
                <w:szCs w:val="22"/>
                <w:u w:val="none"/>
              </w:rPr>
            </w:pPr>
            <w:r>
              <w:rPr>
                <w:rFonts w:ascii="Tahoma" w:hAnsi="Tahoma" w:cs="Tahoma"/>
                <w:sz w:val="22"/>
                <w:szCs w:val="22"/>
                <w:u w:val="none"/>
              </w:rPr>
              <w:t>- Wish List / Budget – This will have to be re-visited as the One Time Donations received fall short of the estimated amount.  All agreed to send out a reminder notice in January as feedback suggests many students did not receive the notice despite it being put in cubbies.</w:t>
            </w:r>
            <w:r w:rsidR="00D142AE">
              <w:rPr>
                <w:rFonts w:ascii="Tahoma" w:hAnsi="Tahoma" w:cs="Tahoma"/>
                <w:sz w:val="22"/>
                <w:szCs w:val="22"/>
                <w:u w:val="none"/>
              </w:rPr>
              <w:t xml:space="preserve">  See additional notes in the Fundraising section.</w:t>
            </w:r>
          </w:p>
          <w:p w:rsidR="002B6BE9" w:rsidRPr="002B6BE9" w:rsidRDefault="002B6BE9" w:rsidP="00A54AE8">
            <w:pPr>
              <w:jc w:val="both"/>
              <w:rPr>
                <w:rFonts w:ascii="Tahoma" w:hAnsi="Tahoma" w:cs="Tahoma"/>
                <w:b/>
                <w:i/>
                <w:sz w:val="22"/>
                <w:szCs w:val="22"/>
                <w:u w:val="none"/>
              </w:rPr>
            </w:pPr>
            <w:r w:rsidRPr="002B6BE9">
              <w:rPr>
                <w:rFonts w:ascii="Tahoma" w:hAnsi="Tahoma" w:cs="Tahoma"/>
                <w:b/>
                <w:i/>
                <w:sz w:val="22"/>
                <w:szCs w:val="22"/>
                <w:u w:val="none"/>
              </w:rPr>
              <w:t>ACTION: Jane to draft a notice for approval.</w:t>
            </w:r>
          </w:p>
          <w:p w:rsidR="007E3C25" w:rsidRDefault="007E3C25" w:rsidP="00A54AE8">
            <w:pPr>
              <w:jc w:val="both"/>
              <w:rPr>
                <w:rFonts w:ascii="Tahoma" w:hAnsi="Tahoma" w:cs="Tahoma"/>
                <w:sz w:val="22"/>
                <w:szCs w:val="22"/>
                <w:u w:val="none"/>
              </w:rPr>
            </w:pPr>
            <w:r>
              <w:rPr>
                <w:rFonts w:ascii="Tahoma" w:hAnsi="Tahoma" w:cs="Tahoma"/>
                <w:sz w:val="22"/>
                <w:szCs w:val="22"/>
                <w:u w:val="none"/>
              </w:rPr>
              <w:t>-</w:t>
            </w:r>
            <w:r w:rsidR="005E209C">
              <w:rPr>
                <w:rFonts w:ascii="Tahoma" w:hAnsi="Tahoma" w:cs="Tahoma"/>
                <w:sz w:val="22"/>
                <w:szCs w:val="22"/>
                <w:u w:val="none"/>
              </w:rPr>
              <w:t xml:space="preserve"> </w:t>
            </w:r>
            <w:r w:rsidR="00A038E3">
              <w:rPr>
                <w:rFonts w:ascii="Tahoma" w:hAnsi="Tahoma" w:cs="Tahoma"/>
                <w:sz w:val="22"/>
                <w:szCs w:val="22"/>
                <w:u w:val="none"/>
              </w:rPr>
              <w:t xml:space="preserve">Christmas Hampers – </w:t>
            </w:r>
            <w:r w:rsidR="002B6BE9">
              <w:rPr>
                <w:rFonts w:ascii="Tahoma" w:hAnsi="Tahoma" w:cs="Tahoma"/>
                <w:sz w:val="22"/>
                <w:szCs w:val="22"/>
                <w:u w:val="none"/>
              </w:rPr>
              <w:t xml:space="preserve">Glenda apologized to the PAC for the </w:t>
            </w:r>
            <w:proofErr w:type="spellStart"/>
            <w:r w:rsidR="002B6BE9">
              <w:rPr>
                <w:rFonts w:ascii="Tahoma" w:hAnsi="Tahoma" w:cs="Tahoma"/>
                <w:sz w:val="22"/>
                <w:szCs w:val="22"/>
                <w:u w:val="none"/>
              </w:rPr>
              <w:t>mis</w:t>
            </w:r>
            <w:proofErr w:type="spellEnd"/>
            <w:r w:rsidR="002B6BE9">
              <w:rPr>
                <w:rFonts w:ascii="Tahoma" w:hAnsi="Tahoma" w:cs="Tahoma"/>
                <w:sz w:val="22"/>
                <w:szCs w:val="22"/>
                <w:u w:val="none"/>
              </w:rPr>
              <w:t xml:space="preserve">-communication regarding the Hampers.  The school will be sponsoring six families from the Port Moody Fire.  The Counsellor from Banting is </w:t>
            </w:r>
            <w:proofErr w:type="spellStart"/>
            <w:r w:rsidR="002B6BE9">
              <w:rPr>
                <w:rFonts w:ascii="Tahoma" w:hAnsi="Tahoma" w:cs="Tahoma"/>
                <w:sz w:val="22"/>
                <w:szCs w:val="22"/>
                <w:u w:val="none"/>
              </w:rPr>
              <w:t>co-ordinating</w:t>
            </w:r>
            <w:proofErr w:type="spellEnd"/>
            <w:r w:rsidR="002B6BE9">
              <w:rPr>
                <w:rFonts w:ascii="Tahoma" w:hAnsi="Tahoma" w:cs="Tahoma"/>
                <w:sz w:val="22"/>
                <w:szCs w:val="22"/>
                <w:u w:val="none"/>
              </w:rPr>
              <w:t>.  The WAFFLE-O group are involved with the initiative with Teacher sponsors.  PAC volunteers will be required to help sort and pack the donations.  Great that the kids are involved.</w:t>
            </w:r>
          </w:p>
          <w:p w:rsidR="002B6BE9" w:rsidRDefault="002B6BE9" w:rsidP="00A54AE8">
            <w:pPr>
              <w:jc w:val="both"/>
              <w:rPr>
                <w:rFonts w:ascii="Tahoma" w:hAnsi="Tahoma" w:cs="Tahoma"/>
                <w:b/>
                <w:i/>
                <w:sz w:val="22"/>
                <w:szCs w:val="22"/>
                <w:u w:val="none"/>
              </w:rPr>
            </w:pPr>
            <w:r w:rsidRPr="002B6BE9">
              <w:rPr>
                <w:rFonts w:ascii="Tahoma" w:hAnsi="Tahoma" w:cs="Tahoma"/>
                <w:b/>
                <w:i/>
                <w:sz w:val="22"/>
                <w:szCs w:val="22"/>
                <w:u w:val="none"/>
              </w:rPr>
              <w:t>ACTION: Jane to email contacts to ask for help.</w:t>
            </w:r>
          </w:p>
          <w:p w:rsidR="002B6BE9" w:rsidRPr="002B6BE9" w:rsidRDefault="002B6BE9" w:rsidP="00A54AE8">
            <w:pPr>
              <w:jc w:val="both"/>
              <w:rPr>
                <w:rFonts w:ascii="Tahoma" w:hAnsi="Tahoma" w:cs="Tahoma"/>
                <w:b/>
                <w:i/>
                <w:sz w:val="22"/>
                <w:szCs w:val="22"/>
                <w:u w:val="none"/>
              </w:rPr>
            </w:pPr>
            <w:r>
              <w:rPr>
                <w:rFonts w:ascii="Tahoma" w:hAnsi="Tahoma" w:cs="Tahoma"/>
                <w:b/>
                <w:i/>
                <w:sz w:val="22"/>
                <w:szCs w:val="22"/>
                <w:u w:val="none"/>
              </w:rPr>
              <w:t>ACTION: Stephanie to ask Pier 1 for boxes.</w:t>
            </w:r>
          </w:p>
          <w:p w:rsidR="00A038E3" w:rsidRPr="005E209C" w:rsidRDefault="00A038E3" w:rsidP="00A54AE8">
            <w:pPr>
              <w:jc w:val="both"/>
              <w:rPr>
                <w:rFonts w:ascii="Tahoma" w:hAnsi="Tahoma" w:cs="Tahoma"/>
                <w:sz w:val="22"/>
                <w:szCs w:val="22"/>
                <w:u w:val="none"/>
              </w:rPr>
            </w:pPr>
          </w:p>
        </w:tc>
      </w:tr>
      <w:tr w:rsidR="00A75E66" w:rsidTr="002B6BE9">
        <w:tc>
          <w:tcPr>
            <w:tcW w:w="9350" w:type="dxa"/>
            <w:shd w:val="clear" w:color="auto" w:fill="D9D9D9" w:themeFill="background1" w:themeFillShade="D9"/>
          </w:tcPr>
          <w:p w:rsidR="00A75E66" w:rsidRDefault="002B6BE9" w:rsidP="00A54AE8">
            <w:pPr>
              <w:jc w:val="both"/>
              <w:rPr>
                <w:rFonts w:ascii="Tahoma" w:hAnsi="Tahoma" w:cs="Tahoma"/>
                <w:b/>
                <w:sz w:val="22"/>
                <w:szCs w:val="22"/>
                <w:u w:val="none"/>
              </w:rPr>
            </w:pPr>
            <w:r>
              <w:rPr>
                <w:rFonts w:ascii="Tahoma" w:hAnsi="Tahoma" w:cs="Tahoma"/>
                <w:b/>
                <w:sz w:val="22"/>
                <w:szCs w:val="22"/>
                <w:u w:val="none"/>
              </w:rPr>
              <w:t>3</w:t>
            </w:r>
            <w:r w:rsidR="00A75E66" w:rsidRPr="00A75E66">
              <w:rPr>
                <w:rFonts w:ascii="Tahoma" w:hAnsi="Tahoma" w:cs="Tahoma"/>
                <w:b/>
                <w:sz w:val="22"/>
                <w:szCs w:val="22"/>
                <w:u w:val="none"/>
              </w:rPr>
              <w:t>. Vice Principal</w:t>
            </w:r>
            <w:r w:rsidR="00A75E66">
              <w:rPr>
                <w:rFonts w:ascii="Tahoma" w:hAnsi="Tahoma" w:cs="Tahoma"/>
                <w:b/>
                <w:sz w:val="22"/>
                <w:szCs w:val="22"/>
                <w:u w:val="none"/>
              </w:rPr>
              <w:t xml:space="preserve"> report</w:t>
            </w:r>
            <w:r>
              <w:rPr>
                <w:rFonts w:ascii="Tahoma" w:hAnsi="Tahoma" w:cs="Tahoma"/>
                <w:b/>
                <w:sz w:val="22"/>
                <w:szCs w:val="22"/>
                <w:u w:val="none"/>
              </w:rPr>
              <w:t xml:space="preserve"> – Teresa Ascoli</w:t>
            </w:r>
          </w:p>
        </w:tc>
      </w:tr>
      <w:tr w:rsidR="00A75E66" w:rsidTr="002B6BE9">
        <w:trPr>
          <w:hidden/>
        </w:trPr>
        <w:tc>
          <w:tcPr>
            <w:tcW w:w="9350" w:type="dxa"/>
          </w:tcPr>
          <w:p w:rsidR="00AD71EA" w:rsidRPr="00AD71EA" w:rsidRDefault="00AD71EA" w:rsidP="00A54AE8">
            <w:pPr>
              <w:pStyle w:val="ListParagraph"/>
              <w:numPr>
                <w:ilvl w:val="0"/>
                <w:numId w:val="20"/>
              </w:numPr>
              <w:jc w:val="both"/>
              <w:rPr>
                <w:rFonts w:ascii="Tahoma" w:hAnsi="Tahoma" w:cs="Tahoma"/>
                <w:vanish/>
                <w:sz w:val="22"/>
                <w:szCs w:val="22"/>
                <w:u w:val="none"/>
              </w:rPr>
            </w:pPr>
          </w:p>
          <w:p w:rsidR="00AD71EA" w:rsidRPr="00AD71EA" w:rsidRDefault="00AD71EA" w:rsidP="00A54AE8">
            <w:pPr>
              <w:pStyle w:val="ListParagraph"/>
              <w:numPr>
                <w:ilvl w:val="0"/>
                <w:numId w:val="20"/>
              </w:numPr>
              <w:jc w:val="both"/>
              <w:rPr>
                <w:rFonts w:ascii="Tahoma" w:hAnsi="Tahoma" w:cs="Tahoma"/>
                <w:vanish/>
                <w:sz w:val="22"/>
                <w:szCs w:val="22"/>
                <w:u w:val="none"/>
              </w:rPr>
            </w:pPr>
          </w:p>
          <w:p w:rsidR="002B6BE9" w:rsidRDefault="007E3C25" w:rsidP="00A54AE8">
            <w:pPr>
              <w:jc w:val="both"/>
              <w:rPr>
                <w:rFonts w:ascii="Tahoma" w:hAnsi="Tahoma" w:cs="Tahoma"/>
                <w:sz w:val="22"/>
                <w:szCs w:val="22"/>
                <w:u w:val="none"/>
              </w:rPr>
            </w:pPr>
            <w:r>
              <w:rPr>
                <w:rFonts w:ascii="Tahoma" w:hAnsi="Tahoma" w:cs="Tahoma"/>
                <w:sz w:val="22"/>
                <w:szCs w:val="22"/>
                <w:u w:val="none"/>
              </w:rPr>
              <w:t xml:space="preserve">- </w:t>
            </w:r>
            <w:r w:rsidR="002B6BE9">
              <w:rPr>
                <w:rFonts w:ascii="Tahoma" w:hAnsi="Tahoma" w:cs="Tahoma"/>
                <w:sz w:val="22"/>
                <w:szCs w:val="22"/>
                <w:u w:val="none"/>
              </w:rPr>
              <w:t>Visiting Teachers – 32 teachers from China will be visiting school tomorrow</w:t>
            </w:r>
            <w:r w:rsidR="007D0A72">
              <w:rPr>
                <w:rFonts w:ascii="Tahoma" w:hAnsi="Tahoma" w:cs="Tahoma"/>
                <w:sz w:val="22"/>
                <w:szCs w:val="22"/>
                <w:u w:val="none"/>
              </w:rPr>
              <w:t xml:space="preserve">. </w:t>
            </w:r>
          </w:p>
          <w:p w:rsidR="007D0A72" w:rsidRDefault="007D0A72" w:rsidP="00A54AE8">
            <w:pPr>
              <w:jc w:val="both"/>
              <w:rPr>
                <w:rFonts w:ascii="Tahoma" w:hAnsi="Tahoma" w:cs="Tahoma"/>
                <w:sz w:val="22"/>
                <w:szCs w:val="22"/>
                <w:u w:val="none"/>
              </w:rPr>
            </w:pPr>
            <w:r>
              <w:rPr>
                <w:rFonts w:ascii="Tahoma" w:hAnsi="Tahoma" w:cs="Tahoma"/>
                <w:sz w:val="22"/>
                <w:szCs w:val="22"/>
                <w:u w:val="none"/>
              </w:rPr>
              <w:t>- School Wide Drama Program – a notice will be going out this week for a productions called “Tales of Mystery and Imagination”.  Sign up for auditions will begin tomorrow.  Rehearsals will begin January, and will be each Wednesday after school, and all day Saturday May 7th.  No one will be turned away and everyone will receive a bespoke part which incorporates their skills and talents.  The production will be on May 10</w:t>
            </w:r>
            <w:r w:rsidRPr="007D0A72">
              <w:rPr>
                <w:rFonts w:ascii="Tahoma" w:hAnsi="Tahoma" w:cs="Tahoma"/>
                <w:sz w:val="22"/>
                <w:szCs w:val="22"/>
                <w:u w:val="none"/>
                <w:vertAlign w:val="superscript"/>
              </w:rPr>
              <w:t>th</w:t>
            </w:r>
            <w:r>
              <w:rPr>
                <w:rFonts w:ascii="Tahoma" w:hAnsi="Tahoma" w:cs="Tahoma"/>
                <w:sz w:val="22"/>
                <w:szCs w:val="22"/>
                <w:u w:val="none"/>
              </w:rPr>
              <w:t xml:space="preserve"> and 11</w:t>
            </w:r>
            <w:r w:rsidRPr="007D0A72">
              <w:rPr>
                <w:rFonts w:ascii="Tahoma" w:hAnsi="Tahoma" w:cs="Tahoma"/>
                <w:sz w:val="22"/>
                <w:szCs w:val="22"/>
                <w:u w:val="none"/>
                <w:vertAlign w:val="superscript"/>
              </w:rPr>
              <w:t>th</w:t>
            </w:r>
            <w:r>
              <w:rPr>
                <w:rFonts w:ascii="Tahoma" w:hAnsi="Tahoma" w:cs="Tahoma"/>
                <w:sz w:val="22"/>
                <w:szCs w:val="22"/>
                <w:u w:val="none"/>
              </w:rPr>
              <w:t>.  There is a small fee of $75.</w:t>
            </w:r>
          </w:p>
          <w:p w:rsidR="007D0A72" w:rsidRPr="007D0A72" w:rsidRDefault="007D0A72" w:rsidP="00A54AE8">
            <w:pPr>
              <w:jc w:val="both"/>
              <w:rPr>
                <w:rFonts w:ascii="Tahoma" w:hAnsi="Tahoma" w:cs="Tahoma"/>
                <w:b/>
                <w:i/>
                <w:sz w:val="22"/>
                <w:szCs w:val="22"/>
                <w:u w:val="none"/>
              </w:rPr>
            </w:pPr>
            <w:r>
              <w:rPr>
                <w:rFonts w:ascii="Tahoma" w:hAnsi="Tahoma" w:cs="Tahoma"/>
                <w:b/>
                <w:i/>
                <w:sz w:val="22"/>
                <w:szCs w:val="22"/>
                <w:u w:val="none"/>
              </w:rPr>
              <w:t>ACTION: Teresa to add the notice to the website.</w:t>
            </w:r>
          </w:p>
          <w:p w:rsidR="00A75E66" w:rsidRPr="007D3249" w:rsidRDefault="00A75E66" w:rsidP="00A54AE8">
            <w:pPr>
              <w:jc w:val="both"/>
              <w:rPr>
                <w:rFonts w:ascii="Tahoma" w:hAnsi="Tahoma" w:cs="Tahoma"/>
                <w:sz w:val="22"/>
                <w:szCs w:val="22"/>
                <w:u w:val="none"/>
              </w:rPr>
            </w:pPr>
          </w:p>
        </w:tc>
      </w:tr>
      <w:tr w:rsidR="00A75E66" w:rsidTr="002B6BE9">
        <w:tc>
          <w:tcPr>
            <w:tcW w:w="9350" w:type="dxa"/>
            <w:shd w:val="clear" w:color="auto" w:fill="D9D9D9" w:themeFill="background1" w:themeFillShade="D9"/>
          </w:tcPr>
          <w:p w:rsidR="00A75E66" w:rsidRDefault="007D0A72" w:rsidP="00A54AE8">
            <w:pPr>
              <w:jc w:val="both"/>
              <w:rPr>
                <w:rFonts w:ascii="Tahoma" w:hAnsi="Tahoma" w:cs="Tahoma"/>
                <w:b/>
                <w:sz w:val="22"/>
                <w:szCs w:val="22"/>
                <w:u w:val="none"/>
              </w:rPr>
            </w:pPr>
            <w:r>
              <w:rPr>
                <w:rFonts w:ascii="Tahoma" w:hAnsi="Tahoma" w:cs="Tahoma"/>
                <w:b/>
                <w:sz w:val="22"/>
                <w:szCs w:val="22"/>
                <w:u w:val="none"/>
              </w:rPr>
              <w:t>4</w:t>
            </w:r>
            <w:r w:rsidR="00AD71EA" w:rsidRPr="00A75E66">
              <w:rPr>
                <w:rFonts w:ascii="Tahoma" w:hAnsi="Tahoma" w:cs="Tahoma"/>
                <w:b/>
                <w:sz w:val="22"/>
                <w:szCs w:val="22"/>
                <w:u w:val="none"/>
              </w:rPr>
              <w:t>. Principal Report – Glenda Speight</w:t>
            </w:r>
          </w:p>
        </w:tc>
      </w:tr>
      <w:tr w:rsidR="00A75E66" w:rsidTr="002B6BE9">
        <w:tc>
          <w:tcPr>
            <w:tcW w:w="9350" w:type="dxa"/>
          </w:tcPr>
          <w:p w:rsidR="00134CF9" w:rsidRDefault="00134CF9" w:rsidP="00A54AE8">
            <w:pPr>
              <w:jc w:val="both"/>
              <w:rPr>
                <w:rFonts w:ascii="Tahoma" w:hAnsi="Tahoma" w:cs="Tahoma"/>
                <w:sz w:val="22"/>
                <w:szCs w:val="22"/>
                <w:u w:val="none"/>
              </w:rPr>
            </w:pPr>
            <w:r>
              <w:rPr>
                <w:rFonts w:ascii="Tahoma" w:hAnsi="Tahoma" w:cs="Tahoma"/>
                <w:sz w:val="22"/>
                <w:szCs w:val="22"/>
                <w:u w:val="none"/>
              </w:rPr>
              <w:t xml:space="preserve">- </w:t>
            </w:r>
            <w:r w:rsidR="003316FF">
              <w:rPr>
                <w:rFonts w:ascii="Tahoma" w:hAnsi="Tahoma" w:cs="Tahoma"/>
                <w:sz w:val="22"/>
                <w:szCs w:val="22"/>
                <w:u w:val="none"/>
              </w:rPr>
              <w:t>Teresa has been assigned to Daren’s role whilst he covers for the Principal at Lord Baden Powell Elementary.</w:t>
            </w:r>
          </w:p>
          <w:p w:rsidR="00FC3D6F" w:rsidRPr="00AD71EA" w:rsidRDefault="003316FF" w:rsidP="00A54AE8">
            <w:pPr>
              <w:jc w:val="both"/>
              <w:rPr>
                <w:rFonts w:ascii="Tahoma" w:hAnsi="Tahoma" w:cs="Tahoma"/>
                <w:sz w:val="22"/>
                <w:szCs w:val="22"/>
                <w:u w:val="none"/>
              </w:rPr>
            </w:pPr>
            <w:r>
              <w:rPr>
                <w:rFonts w:ascii="Tahoma" w:hAnsi="Tahoma" w:cs="Tahoma"/>
                <w:sz w:val="22"/>
                <w:szCs w:val="22"/>
                <w:u w:val="none"/>
              </w:rPr>
              <w:t>- There are two additional Pro-D days this school year to allow teachers further training / information days regarding the redesigned curriculum.  The new dates will be 9</w:t>
            </w:r>
            <w:r w:rsidRPr="003316FF">
              <w:rPr>
                <w:rFonts w:ascii="Tahoma" w:hAnsi="Tahoma" w:cs="Tahoma"/>
                <w:sz w:val="22"/>
                <w:szCs w:val="22"/>
                <w:u w:val="none"/>
                <w:vertAlign w:val="superscript"/>
              </w:rPr>
              <w:t>th</w:t>
            </w:r>
            <w:r>
              <w:rPr>
                <w:rFonts w:ascii="Tahoma" w:hAnsi="Tahoma" w:cs="Tahoma"/>
                <w:sz w:val="22"/>
                <w:szCs w:val="22"/>
                <w:u w:val="none"/>
              </w:rPr>
              <w:t xml:space="preserve"> February and 13</w:t>
            </w:r>
            <w:r w:rsidRPr="003316FF">
              <w:rPr>
                <w:rFonts w:ascii="Tahoma" w:hAnsi="Tahoma" w:cs="Tahoma"/>
                <w:sz w:val="22"/>
                <w:szCs w:val="22"/>
                <w:u w:val="none"/>
                <w:vertAlign w:val="superscript"/>
              </w:rPr>
              <w:t>th</w:t>
            </w:r>
            <w:r>
              <w:rPr>
                <w:rFonts w:ascii="Tahoma" w:hAnsi="Tahoma" w:cs="Tahoma"/>
                <w:sz w:val="22"/>
                <w:szCs w:val="22"/>
                <w:u w:val="none"/>
              </w:rPr>
              <w:t xml:space="preserve"> May.</w:t>
            </w:r>
            <w:r w:rsidR="00B728DC" w:rsidRPr="00AD71EA">
              <w:rPr>
                <w:rFonts w:ascii="Tahoma" w:hAnsi="Tahoma" w:cs="Tahoma"/>
                <w:sz w:val="22"/>
                <w:szCs w:val="22"/>
                <w:u w:val="none"/>
              </w:rPr>
              <w:t xml:space="preserve"> </w:t>
            </w:r>
          </w:p>
        </w:tc>
      </w:tr>
      <w:tr w:rsidR="00AD71EA" w:rsidTr="002B6BE9">
        <w:tc>
          <w:tcPr>
            <w:tcW w:w="9350" w:type="dxa"/>
            <w:shd w:val="clear" w:color="auto" w:fill="D9D9D9" w:themeFill="background1" w:themeFillShade="D9"/>
          </w:tcPr>
          <w:p w:rsidR="00AD71EA" w:rsidRPr="00AD71EA" w:rsidRDefault="00886C1F" w:rsidP="00A54AE8">
            <w:pPr>
              <w:jc w:val="both"/>
              <w:rPr>
                <w:rFonts w:ascii="Tahoma" w:hAnsi="Tahoma" w:cs="Tahoma"/>
                <w:b/>
                <w:sz w:val="22"/>
                <w:szCs w:val="22"/>
                <w:u w:val="none"/>
              </w:rPr>
            </w:pPr>
            <w:r>
              <w:rPr>
                <w:rFonts w:ascii="Tahoma" w:hAnsi="Tahoma" w:cs="Tahoma"/>
                <w:b/>
                <w:sz w:val="22"/>
                <w:szCs w:val="22"/>
                <w:u w:val="none"/>
              </w:rPr>
              <w:t>5. Treasurer Report – Nan</w:t>
            </w:r>
            <w:r w:rsidR="00AD71EA" w:rsidRPr="00A75E66">
              <w:rPr>
                <w:rFonts w:ascii="Tahoma" w:hAnsi="Tahoma" w:cs="Tahoma"/>
                <w:b/>
                <w:sz w:val="22"/>
                <w:szCs w:val="22"/>
                <w:u w:val="none"/>
              </w:rPr>
              <w:t>cy</w:t>
            </w:r>
          </w:p>
        </w:tc>
      </w:tr>
      <w:tr w:rsidR="00AD71EA" w:rsidTr="002B6BE9">
        <w:tc>
          <w:tcPr>
            <w:tcW w:w="9350" w:type="dxa"/>
          </w:tcPr>
          <w:p w:rsidR="00291179" w:rsidRDefault="00886C1F" w:rsidP="00A54AE8">
            <w:pPr>
              <w:jc w:val="both"/>
              <w:rPr>
                <w:rFonts w:ascii="Tahoma" w:hAnsi="Tahoma" w:cs="Tahoma"/>
                <w:sz w:val="22"/>
                <w:szCs w:val="22"/>
                <w:u w:val="none"/>
              </w:rPr>
            </w:pPr>
            <w:r>
              <w:rPr>
                <w:rFonts w:ascii="Tahoma" w:hAnsi="Tahoma" w:cs="Tahoma"/>
                <w:sz w:val="22"/>
                <w:szCs w:val="22"/>
                <w:u w:val="none"/>
              </w:rPr>
              <w:t xml:space="preserve">- Refer </w:t>
            </w:r>
            <w:r w:rsidR="00D142AE">
              <w:rPr>
                <w:rFonts w:ascii="Tahoma" w:hAnsi="Tahoma" w:cs="Tahoma"/>
                <w:sz w:val="22"/>
                <w:szCs w:val="22"/>
                <w:u w:val="none"/>
              </w:rPr>
              <w:t>to Treasurer’s report dated Nov 30</w:t>
            </w:r>
            <w:r>
              <w:rPr>
                <w:rFonts w:ascii="Tahoma" w:hAnsi="Tahoma" w:cs="Tahoma"/>
                <w:sz w:val="22"/>
                <w:szCs w:val="22"/>
                <w:u w:val="none"/>
              </w:rPr>
              <w:t xml:space="preserve"> 2015. </w:t>
            </w:r>
          </w:p>
          <w:p w:rsidR="00D9324D" w:rsidRDefault="00D142AE" w:rsidP="00A54AE8">
            <w:pPr>
              <w:jc w:val="both"/>
              <w:rPr>
                <w:rFonts w:ascii="Tahoma" w:hAnsi="Tahoma" w:cs="Tahoma"/>
                <w:sz w:val="22"/>
                <w:szCs w:val="22"/>
                <w:u w:val="none"/>
              </w:rPr>
            </w:pPr>
            <w:r>
              <w:rPr>
                <w:rFonts w:ascii="Tahoma" w:hAnsi="Tahoma" w:cs="Tahoma"/>
                <w:sz w:val="22"/>
                <w:szCs w:val="22"/>
                <w:u w:val="none"/>
              </w:rPr>
              <w:t>- Current balance: $ 22,544.39</w:t>
            </w:r>
          </w:p>
          <w:p w:rsidR="00D142AE" w:rsidRPr="00AD71EA" w:rsidRDefault="00D142AE" w:rsidP="00A54AE8">
            <w:pPr>
              <w:jc w:val="both"/>
              <w:rPr>
                <w:rFonts w:ascii="Tahoma" w:hAnsi="Tahoma" w:cs="Tahoma"/>
                <w:sz w:val="22"/>
                <w:szCs w:val="22"/>
                <w:u w:val="none"/>
              </w:rPr>
            </w:pPr>
            <w:r>
              <w:rPr>
                <w:rFonts w:ascii="Tahoma" w:hAnsi="Tahoma" w:cs="Tahoma"/>
                <w:sz w:val="22"/>
                <w:szCs w:val="22"/>
                <w:u w:val="none"/>
              </w:rPr>
              <w:t>- Wish list will have to be re-visited / prioritized once all one time donations are in.</w:t>
            </w:r>
          </w:p>
        </w:tc>
      </w:tr>
      <w:tr w:rsidR="00AD71EA" w:rsidRPr="00AD71EA" w:rsidTr="002B6BE9">
        <w:tc>
          <w:tcPr>
            <w:tcW w:w="9350" w:type="dxa"/>
            <w:shd w:val="clear" w:color="auto" w:fill="D9D9D9" w:themeFill="background1" w:themeFillShade="D9"/>
          </w:tcPr>
          <w:p w:rsidR="00AD71EA" w:rsidRPr="00291179" w:rsidRDefault="00291179" w:rsidP="00A54AE8">
            <w:pPr>
              <w:jc w:val="both"/>
              <w:rPr>
                <w:rFonts w:ascii="Tahoma" w:hAnsi="Tahoma" w:cs="Tahoma"/>
                <w:b/>
                <w:sz w:val="22"/>
                <w:szCs w:val="22"/>
                <w:u w:val="none"/>
              </w:rPr>
            </w:pPr>
            <w:r w:rsidRPr="00A75E66">
              <w:rPr>
                <w:rFonts w:ascii="Tahoma" w:hAnsi="Tahoma" w:cs="Tahoma"/>
                <w:b/>
                <w:sz w:val="22"/>
                <w:szCs w:val="22"/>
                <w:u w:val="none"/>
              </w:rPr>
              <w:t xml:space="preserve">6. Fundraising – Georgette Van de </w:t>
            </w:r>
            <w:proofErr w:type="spellStart"/>
            <w:r w:rsidRPr="00A75E66">
              <w:rPr>
                <w:rFonts w:ascii="Tahoma" w:hAnsi="Tahoma" w:cs="Tahoma"/>
                <w:b/>
                <w:sz w:val="22"/>
                <w:szCs w:val="22"/>
                <w:u w:val="none"/>
              </w:rPr>
              <w:t>Bovenkamp</w:t>
            </w:r>
            <w:proofErr w:type="spellEnd"/>
            <w:r w:rsidRPr="00A75E66">
              <w:rPr>
                <w:rFonts w:ascii="Tahoma" w:hAnsi="Tahoma" w:cs="Tahoma"/>
                <w:b/>
                <w:sz w:val="22"/>
                <w:szCs w:val="22"/>
                <w:u w:val="none"/>
              </w:rPr>
              <w:t>, K</w:t>
            </w:r>
            <w:r>
              <w:rPr>
                <w:rFonts w:ascii="Tahoma" w:hAnsi="Tahoma" w:cs="Tahoma"/>
                <w:b/>
                <w:sz w:val="22"/>
                <w:szCs w:val="22"/>
                <w:u w:val="none"/>
              </w:rPr>
              <w:t xml:space="preserve">atherine </w:t>
            </w:r>
            <w:proofErr w:type="spellStart"/>
            <w:r>
              <w:rPr>
                <w:rFonts w:ascii="Tahoma" w:hAnsi="Tahoma" w:cs="Tahoma"/>
                <w:b/>
                <w:sz w:val="22"/>
                <w:szCs w:val="22"/>
                <w:u w:val="none"/>
              </w:rPr>
              <w:t>Vanlerberg</w:t>
            </w:r>
            <w:proofErr w:type="spellEnd"/>
            <w:r>
              <w:rPr>
                <w:rFonts w:ascii="Tahoma" w:hAnsi="Tahoma" w:cs="Tahoma"/>
                <w:b/>
                <w:sz w:val="22"/>
                <w:szCs w:val="22"/>
                <w:u w:val="none"/>
              </w:rPr>
              <w:t xml:space="preserve"> &amp; </w:t>
            </w:r>
            <w:proofErr w:type="spellStart"/>
            <w:r>
              <w:rPr>
                <w:rFonts w:ascii="Tahoma" w:hAnsi="Tahoma" w:cs="Tahoma"/>
                <w:b/>
                <w:sz w:val="22"/>
                <w:szCs w:val="22"/>
                <w:u w:val="none"/>
              </w:rPr>
              <w:t>Riti</w:t>
            </w:r>
            <w:proofErr w:type="spellEnd"/>
            <w:r>
              <w:rPr>
                <w:rFonts w:ascii="Tahoma" w:hAnsi="Tahoma" w:cs="Tahoma"/>
                <w:b/>
                <w:sz w:val="22"/>
                <w:szCs w:val="22"/>
                <w:u w:val="none"/>
              </w:rPr>
              <w:t xml:space="preserve"> </w:t>
            </w:r>
            <w:proofErr w:type="spellStart"/>
            <w:r>
              <w:rPr>
                <w:rFonts w:ascii="Tahoma" w:hAnsi="Tahoma" w:cs="Tahoma"/>
                <w:b/>
                <w:sz w:val="22"/>
                <w:szCs w:val="22"/>
                <w:u w:val="none"/>
              </w:rPr>
              <w:t>Batra</w:t>
            </w:r>
            <w:proofErr w:type="spellEnd"/>
          </w:p>
        </w:tc>
      </w:tr>
      <w:tr w:rsidR="00AD71EA" w:rsidRPr="00AD71EA" w:rsidTr="002B6BE9">
        <w:tc>
          <w:tcPr>
            <w:tcW w:w="9350" w:type="dxa"/>
          </w:tcPr>
          <w:p w:rsidR="00291179" w:rsidRPr="00A54AE8" w:rsidRDefault="00A54AE8" w:rsidP="00A54AE8">
            <w:pPr>
              <w:jc w:val="both"/>
              <w:rPr>
                <w:rFonts w:ascii="Tahoma" w:hAnsi="Tahoma" w:cs="Tahoma"/>
                <w:sz w:val="22"/>
                <w:szCs w:val="22"/>
                <w:u w:val="none"/>
              </w:rPr>
            </w:pPr>
            <w:r>
              <w:rPr>
                <w:rFonts w:ascii="Tahoma" w:hAnsi="Tahoma" w:cs="Tahoma"/>
                <w:sz w:val="22"/>
                <w:szCs w:val="22"/>
                <w:u w:val="none"/>
              </w:rPr>
              <w:lastRenderedPageBreak/>
              <w:t>-</w:t>
            </w:r>
            <w:r w:rsidR="00D142AE" w:rsidRPr="00A54AE8">
              <w:rPr>
                <w:rFonts w:ascii="Tahoma" w:hAnsi="Tahoma" w:cs="Tahoma"/>
                <w:sz w:val="22"/>
                <w:szCs w:val="22"/>
                <w:u w:val="none"/>
              </w:rPr>
              <w:t xml:space="preserve">One Time Donations have been counted </w:t>
            </w:r>
            <w:r w:rsidR="0013576C">
              <w:rPr>
                <w:rFonts w:ascii="Tahoma" w:hAnsi="Tahoma" w:cs="Tahoma"/>
                <w:sz w:val="22"/>
                <w:szCs w:val="22"/>
                <w:u w:val="none"/>
              </w:rPr>
              <w:t>– thanks to the volunteers who counted</w:t>
            </w:r>
            <w:bookmarkStart w:id="0" w:name="_GoBack"/>
            <w:bookmarkEnd w:id="0"/>
            <w:r w:rsidR="00D142AE" w:rsidRPr="00A54AE8">
              <w:rPr>
                <w:rFonts w:ascii="Tahoma" w:hAnsi="Tahoma" w:cs="Tahoma"/>
                <w:sz w:val="22"/>
                <w:szCs w:val="22"/>
                <w:u w:val="none"/>
              </w:rPr>
              <w:t>.  Total amount is $7,482.50.  Only 137 donations were received this year, in comparison to 219 last year.  There may be several reasons for this: last year people thought their school fees were included, timing – we are later this year, there have been many other initiatives, e.g. scare hunger, fruit and veggies, field trips etc.  Only six envelopes</w:t>
            </w:r>
            <w:r w:rsidRPr="00A54AE8">
              <w:rPr>
                <w:rFonts w:ascii="Tahoma" w:hAnsi="Tahoma" w:cs="Tahoma"/>
                <w:sz w:val="22"/>
                <w:szCs w:val="22"/>
                <w:u w:val="none"/>
              </w:rPr>
              <w:t xml:space="preserve"> from classrooms</w:t>
            </w:r>
            <w:r w:rsidR="00D142AE" w:rsidRPr="00A54AE8">
              <w:rPr>
                <w:rFonts w:ascii="Tahoma" w:hAnsi="Tahoma" w:cs="Tahoma"/>
                <w:sz w:val="22"/>
                <w:szCs w:val="22"/>
                <w:u w:val="none"/>
              </w:rPr>
              <w:t xml:space="preserve"> were returned out of 24.  Teresa suggested adding a class list to the front of the envelopes.  For the reminder to go out in January we need to outline more items from the wish list.</w:t>
            </w:r>
            <w:r w:rsidR="00D46488" w:rsidRPr="00A54AE8">
              <w:rPr>
                <w:rFonts w:ascii="Tahoma" w:hAnsi="Tahoma" w:cs="Tahoma"/>
                <w:sz w:val="22"/>
                <w:szCs w:val="22"/>
                <w:u w:val="none"/>
              </w:rPr>
              <w:t xml:space="preserve"> </w:t>
            </w:r>
          </w:p>
        </w:tc>
      </w:tr>
      <w:tr w:rsidR="00AD71EA" w:rsidRPr="00AD71EA" w:rsidTr="002B6BE9">
        <w:tc>
          <w:tcPr>
            <w:tcW w:w="9350" w:type="dxa"/>
            <w:shd w:val="clear" w:color="auto" w:fill="D9D9D9" w:themeFill="background1" w:themeFillShade="D9"/>
          </w:tcPr>
          <w:p w:rsidR="00AD71EA" w:rsidRPr="00AD71EA" w:rsidRDefault="00291179" w:rsidP="00A54AE8">
            <w:pPr>
              <w:jc w:val="both"/>
              <w:rPr>
                <w:rFonts w:ascii="Tahoma" w:hAnsi="Tahoma" w:cs="Tahoma"/>
                <w:sz w:val="22"/>
                <w:szCs w:val="22"/>
                <w:u w:val="none"/>
              </w:rPr>
            </w:pPr>
            <w:r w:rsidRPr="00A75E66">
              <w:rPr>
                <w:rFonts w:ascii="Tahoma" w:hAnsi="Tahoma" w:cs="Tahoma"/>
                <w:b/>
                <w:sz w:val="22"/>
                <w:szCs w:val="22"/>
                <w:u w:val="none"/>
              </w:rPr>
              <w:t xml:space="preserve">7. SPC – Anna </w:t>
            </w:r>
            <w:proofErr w:type="spellStart"/>
            <w:r w:rsidRPr="00A75E66">
              <w:rPr>
                <w:rFonts w:ascii="Tahoma" w:hAnsi="Tahoma" w:cs="Tahoma"/>
                <w:b/>
                <w:sz w:val="22"/>
                <w:szCs w:val="22"/>
                <w:u w:val="none"/>
              </w:rPr>
              <w:t>Dasilva</w:t>
            </w:r>
            <w:proofErr w:type="spellEnd"/>
            <w:r w:rsidRPr="00A75E66">
              <w:rPr>
                <w:rFonts w:ascii="Tahoma" w:hAnsi="Tahoma" w:cs="Tahoma"/>
                <w:b/>
                <w:sz w:val="22"/>
                <w:szCs w:val="22"/>
                <w:u w:val="none"/>
              </w:rPr>
              <w:t xml:space="preserve"> and </w:t>
            </w:r>
            <w:proofErr w:type="spellStart"/>
            <w:r w:rsidRPr="00A75E66">
              <w:rPr>
                <w:rFonts w:ascii="Tahoma" w:hAnsi="Tahoma" w:cs="Tahoma"/>
                <w:b/>
                <w:sz w:val="22"/>
                <w:szCs w:val="22"/>
                <w:u w:val="none"/>
              </w:rPr>
              <w:t>Shilpa</w:t>
            </w:r>
            <w:proofErr w:type="spellEnd"/>
            <w:r w:rsidRPr="00A75E66">
              <w:rPr>
                <w:rFonts w:ascii="Tahoma" w:hAnsi="Tahoma" w:cs="Tahoma"/>
                <w:b/>
                <w:sz w:val="22"/>
                <w:szCs w:val="22"/>
                <w:u w:val="none"/>
              </w:rPr>
              <w:t xml:space="preserve"> </w:t>
            </w:r>
            <w:proofErr w:type="spellStart"/>
            <w:r w:rsidRPr="00A75E66">
              <w:rPr>
                <w:rFonts w:ascii="Tahoma" w:hAnsi="Tahoma" w:cs="Tahoma"/>
                <w:b/>
                <w:sz w:val="22"/>
                <w:szCs w:val="22"/>
                <w:u w:val="none"/>
              </w:rPr>
              <w:t>Dabholkar</w:t>
            </w:r>
            <w:proofErr w:type="spellEnd"/>
          </w:p>
        </w:tc>
      </w:tr>
      <w:tr w:rsidR="00AD71EA" w:rsidRPr="00AD71EA" w:rsidTr="002B6BE9">
        <w:tc>
          <w:tcPr>
            <w:tcW w:w="9350" w:type="dxa"/>
          </w:tcPr>
          <w:p w:rsidR="00AD71EA" w:rsidRPr="00D142AE" w:rsidRDefault="00D46488" w:rsidP="00A54AE8">
            <w:pPr>
              <w:jc w:val="both"/>
              <w:rPr>
                <w:rFonts w:ascii="Tahoma" w:hAnsi="Tahoma" w:cs="Tahoma"/>
                <w:sz w:val="22"/>
                <w:szCs w:val="22"/>
                <w:u w:val="none"/>
              </w:rPr>
            </w:pPr>
            <w:r>
              <w:rPr>
                <w:rFonts w:ascii="Tahoma" w:hAnsi="Tahoma" w:cs="Tahoma"/>
                <w:sz w:val="22"/>
                <w:szCs w:val="22"/>
                <w:u w:val="none"/>
              </w:rPr>
              <w:t>-</w:t>
            </w:r>
            <w:r w:rsidR="00D142AE">
              <w:rPr>
                <w:rFonts w:ascii="Tahoma" w:hAnsi="Tahoma" w:cs="Tahoma"/>
                <w:sz w:val="22"/>
                <w:szCs w:val="22"/>
                <w:u w:val="none"/>
              </w:rPr>
              <w:t xml:space="preserve"> </w:t>
            </w:r>
            <w:r w:rsidR="00D142AE">
              <w:rPr>
                <w:rFonts w:ascii="Tahoma" w:hAnsi="Tahoma" w:cs="Tahoma"/>
                <w:b/>
                <w:i/>
                <w:sz w:val="22"/>
                <w:szCs w:val="22"/>
                <w:u w:val="none"/>
              </w:rPr>
              <w:t>ACTION: Glenda to set a meeting for January.</w:t>
            </w:r>
          </w:p>
        </w:tc>
      </w:tr>
      <w:tr w:rsidR="00AD71EA" w:rsidRPr="00AD71EA" w:rsidTr="002B6BE9">
        <w:tc>
          <w:tcPr>
            <w:tcW w:w="9350" w:type="dxa"/>
            <w:shd w:val="clear" w:color="auto" w:fill="D9D9D9" w:themeFill="background1" w:themeFillShade="D9"/>
          </w:tcPr>
          <w:p w:rsidR="00AD71EA" w:rsidRPr="00291179" w:rsidRDefault="00291179" w:rsidP="00A54AE8">
            <w:pPr>
              <w:jc w:val="both"/>
              <w:rPr>
                <w:rFonts w:ascii="Tahoma" w:hAnsi="Tahoma" w:cs="Tahoma"/>
                <w:b/>
                <w:sz w:val="22"/>
                <w:szCs w:val="22"/>
                <w:u w:val="none"/>
              </w:rPr>
            </w:pPr>
            <w:r w:rsidRPr="00A75E66">
              <w:rPr>
                <w:rFonts w:ascii="Tahoma" w:hAnsi="Tahoma" w:cs="Tahoma"/>
                <w:b/>
                <w:sz w:val="22"/>
                <w:szCs w:val="22"/>
                <w:u w:val="none"/>
              </w:rPr>
              <w:t>8. DPAC – Tom Cox</w:t>
            </w:r>
          </w:p>
        </w:tc>
      </w:tr>
      <w:tr w:rsidR="00AD71EA" w:rsidRPr="00AD71EA" w:rsidTr="002B6BE9">
        <w:tc>
          <w:tcPr>
            <w:tcW w:w="9350" w:type="dxa"/>
          </w:tcPr>
          <w:p w:rsidR="00040263" w:rsidRDefault="00040263" w:rsidP="00A54AE8">
            <w:pPr>
              <w:jc w:val="both"/>
              <w:rPr>
                <w:rFonts w:ascii="Tahoma" w:hAnsi="Tahoma" w:cs="Tahoma"/>
                <w:sz w:val="22"/>
                <w:szCs w:val="22"/>
                <w:u w:val="none"/>
              </w:rPr>
            </w:pPr>
            <w:r>
              <w:rPr>
                <w:rFonts w:ascii="Tahoma" w:hAnsi="Tahoma" w:cs="Tahoma"/>
                <w:sz w:val="22"/>
                <w:szCs w:val="22"/>
                <w:u w:val="none"/>
              </w:rPr>
              <w:t xml:space="preserve">- </w:t>
            </w:r>
            <w:r w:rsidR="00D142AE">
              <w:rPr>
                <w:rFonts w:ascii="Tahoma" w:hAnsi="Tahoma" w:cs="Tahoma"/>
                <w:sz w:val="22"/>
                <w:szCs w:val="22"/>
                <w:u w:val="none"/>
              </w:rPr>
              <w:t>Tom attended the meeting.  Discussed the two additional instructional days</w:t>
            </w:r>
            <w:r w:rsidR="00A54AE8">
              <w:rPr>
                <w:rFonts w:ascii="Tahoma" w:hAnsi="Tahoma" w:cs="Tahoma"/>
                <w:sz w:val="22"/>
                <w:szCs w:val="22"/>
                <w:u w:val="none"/>
              </w:rPr>
              <w:t>, the new KEV (financial) system</w:t>
            </w:r>
            <w:r w:rsidR="00D142AE">
              <w:rPr>
                <w:rFonts w:ascii="Tahoma" w:hAnsi="Tahoma" w:cs="Tahoma"/>
                <w:sz w:val="22"/>
                <w:szCs w:val="22"/>
                <w:u w:val="none"/>
              </w:rPr>
              <w:t xml:space="preserve"> that parents can use to pay for items.</w:t>
            </w:r>
          </w:p>
          <w:p w:rsidR="00D142AE" w:rsidRPr="00AD71EA" w:rsidRDefault="00D142AE" w:rsidP="00A54AE8">
            <w:pPr>
              <w:jc w:val="both"/>
              <w:rPr>
                <w:rFonts w:ascii="Tahoma" w:hAnsi="Tahoma" w:cs="Tahoma"/>
                <w:sz w:val="22"/>
                <w:szCs w:val="22"/>
                <w:u w:val="none"/>
              </w:rPr>
            </w:pPr>
            <w:r>
              <w:rPr>
                <w:rFonts w:ascii="Tahoma" w:hAnsi="Tahoma" w:cs="Tahoma"/>
                <w:sz w:val="22"/>
                <w:szCs w:val="22"/>
                <w:u w:val="none"/>
              </w:rPr>
              <w:t>- Tom will invite the DPAC Exec</w:t>
            </w:r>
            <w:r w:rsidR="00A54AE8">
              <w:rPr>
                <w:rFonts w:ascii="Tahoma" w:hAnsi="Tahoma" w:cs="Tahoma"/>
                <w:sz w:val="22"/>
                <w:szCs w:val="22"/>
                <w:u w:val="none"/>
              </w:rPr>
              <w:t xml:space="preserve"> to</w:t>
            </w:r>
            <w:r>
              <w:rPr>
                <w:rFonts w:ascii="Tahoma" w:hAnsi="Tahoma" w:cs="Tahoma"/>
                <w:sz w:val="22"/>
                <w:szCs w:val="22"/>
                <w:u w:val="none"/>
              </w:rPr>
              <w:t xml:space="preserve"> the February 1</w:t>
            </w:r>
            <w:r w:rsidRPr="00D142AE">
              <w:rPr>
                <w:rFonts w:ascii="Tahoma" w:hAnsi="Tahoma" w:cs="Tahoma"/>
                <w:sz w:val="22"/>
                <w:szCs w:val="22"/>
                <w:u w:val="none"/>
                <w:vertAlign w:val="superscript"/>
              </w:rPr>
              <w:t>st</w:t>
            </w:r>
            <w:r>
              <w:rPr>
                <w:rFonts w:ascii="Tahoma" w:hAnsi="Tahoma" w:cs="Tahoma"/>
                <w:sz w:val="22"/>
                <w:szCs w:val="22"/>
                <w:u w:val="none"/>
              </w:rPr>
              <w:t xml:space="preserve"> meeting.</w:t>
            </w:r>
          </w:p>
        </w:tc>
      </w:tr>
      <w:tr w:rsidR="00AD71EA" w:rsidRPr="00AD71EA" w:rsidTr="002B6BE9">
        <w:tc>
          <w:tcPr>
            <w:tcW w:w="9350" w:type="dxa"/>
            <w:shd w:val="clear" w:color="auto" w:fill="D9D9D9" w:themeFill="background1" w:themeFillShade="D9"/>
          </w:tcPr>
          <w:p w:rsidR="00AD71EA" w:rsidRPr="00AD71EA" w:rsidRDefault="00291179" w:rsidP="00A54AE8">
            <w:pPr>
              <w:jc w:val="both"/>
              <w:rPr>
                <w:rFonts w:ascii="Tahoma" w:hAnsi="Tahoma" w:cs="Tahoma"/>
                <w:sz w:val="22"/>
                <w:szCs w:val="22"/>
                <w:u w:val="none"/>
              </w:rPr>
            </w:pPr>
            <w:r w:rsidRPr="00A75E66">
              <w:rPr>
                <w:rFonts w:ascii="Tahoma" w:hAnsi="Tahoma" w:cs="Tahoma"/>
                <w:b/>
                <w:sz w:val="22"/>
                <w:szCs w:val="22"/>
                <w:u w:val="none"/>
              </w:rPr>
              <w:t xml:space="preserve">9. Traffic and Safety – Cristina </w:t>
            </w:r>
            <w:proofErr w:type="spellStart"/>
            <w:r w:rsidRPr="00A75E66">
              <w:rPr>
                <w:rFonts w:ascii="Tahoma" w:hAnsi="Tahoma" w:cs="Tahoma"/>
                <w:b/>
                <w:sz w:val="22"/>
                <w:szCs w:val="22"/>
                <w:u w:val="none"/>
              </w:rPr>
              <w:t>Nordin</w:t>
            </w:r>
            <w:proofErr w:type="spellEnd"/>
          </w:p>
        </w:tc>
      </w:tr>
      <w:tr w:rsidR="00AD71EA" w:rsidRPr="00AD71EA" w:rsidTr="002B6BE9">
        <w:tc>
          <w:tcPr>
            <w:tcW w:w="9350" w:type="dxa"/>
          </w:tcPr>
          <w:p w:rsidR="00D46488" w:rsidRPr="00A54AE8" w:rsidRDefault="00A54AE8" w:rsidP="00A54AE8">
            <w:pPr>
              <w:jc w:val="both"/>
              <w:rPr>
                <w:rFonts w:ascii="Tahoma" w:hAnsi="Tahoma" w:cs="Tahoma"/>
                <w:sz w:val="22"/>
                <w:szCs w:val="22"/>
                <w:u w:val="none"/>
              </w:rPr>
            </w:pPr>
            <w:r>
              <w:rPr>
                <w:rFonts w:ascii="Tahoma" w:hAnsi="Tahoma" w:cs="Tahoma"/>
                <w:sz w:val="22"/>
                <w:szCs w:val="22"/>
                <w:u w:val="none"/>
              </w:rPr>
              <w:t>-</w:t>
            </w:r>
            <w:r w:rsidR="00D142AE" w:rsidRPr="00A54AE8">
              <w:rPr>
                <w:rFonts w:ascii="Tahoma" w:hAnsi="Tahoma" w:cs="Tahoma"/>
                <w:sz w:val="22"/>
                <w:szCs w:val="22"/>
                <w:u w:val="none"/>
              </w:rPr>
              <w:t xml:space="preserve">Teresa will be meeting with the Traffic Club on Friday.  New </w:t>
            </w:r>
            <w:proofErr w:type="spellStart"/>
            <w:r w:rsidR="00D142AE" w:rsidRPr="00A54AE8">
              <w:rPr>
                <w:rFonts w:ascii="Tahoma" w:hAnsi="Tahoma" w:cs="Tahoma"/>
                <w:sz w:val="22"/>
                <w:szCs w:val="22"/>
                <w:u w:val="none"/>
              </w:rPr>
              <w:t>sign ups</w:t>
            </w:r>
            <w:proofErr w:type="spellEnd"/>
            <w:r w:rsidR="00D142AE" w:rsidRPr="00A54AE8">
              <w:rPr>
                <w:rFonts w:ascii="Tahoma" w:hAnsi="Tahoma" w:cs="Tahoma"/>
                <w:sz w:val="22"/>
                <w:szCs w:val="22"/>
                <w:u w:val="none"/>
              </w:rPr>
              <w:t xml:space="preserve"> will be requested.  Teresa will be hosting a pizza party for the kids who have worked so hard this year. PAC thanked the traffic squad for their hard work and keeping everyone safe.</w:t>
            </w:r>
          </w:p>
        </w:tc>
      </w:tr>
      <w:tr w:rsidR="00AD71EA" w:rsidRPr="00AD71EA" w:rsidTr="002B6BE9">
        <w:tc>
          <w:tcPr>
            <w:tcW w:w="9350" w:type="dxa"/>
            <w:shd w:val="clear" w:color="auto" w:fill="D9D9D9" w:themeFill="background1" w:themeFillShade="D9"/>
          </w:tcPr>
          <w:p w:rsidR="00AD71EA" w:rsidRPr="007D3249" w:rsidRDefault="00D142AE" w:rsidP="00A54AE8">
            <w:pPr>
              <w:jc w:val="both"/>
              <w:rPr>
                <w:rFonts w:ascii="Tahoma" w:hAnsi="Tahoma" w:cs="Tahoma"/>
                <w:b/>
                <w:sz w:val="22"/>
                <w:szCs w:val="22"/>
                <w:u w:val="none"/>
              </w:rPr>
            </w:pPr>
            <w:r>
              <w:rPr>
                <w:rFonts w:ascii="Tahoma" w:hAnsi="Tahoma" w:cs="Tahoma"/>
                <w:b/>
                <w:sz w:val="22"/>
                <w:szCs w:val="22"/>
                <w:u w:val="none"/>
              </w:rPr>
              <w:t>10. Other Business</w:t>
            </w:r>
          </w:p>
        </w:tc>
      </w:tr>
      <w:tr w:rsidR="00AD71EA" w:rsidRPr="00AD71EA" w:rsidTr="002B6BE9">
        <w:tc>
          <w:tcPr>
            <w:tcW w:w="9350" w:type="dxa"/>
          </w:tcPr>
          <w:p w:rsidR="00AD71EA" w:rsidRPr="005A7BB4" w:rsidRDefault="00D142AE" w:rsidP="00A54AE8">
            <w:pPr>
              <w:jc w:val="both"/>
              <w:rPr>
                <w:rFonts w:ascii="Tahoma" w:hAnsi="Tahoma" w:cs="Tahoma"/>
                <w:sz w:val="22"/>
                <w:szCs w:val="22"/>
                <w:u w:val="none"/>
              </w:rPr>
            </w:pPr>
            <w:r>
              <w:rPr>
                <w:rFonts w:ascii="Tahoma" w:hAnsi="Tahoma" w:cs="Tahoma"/>
                <w:sz w:val="22"/>
                <w:szCs w:val="22"/>
                <w:u w:val="none"/>
              </w:rPr>
              <w:t>Nothing to report.</w:t>
            </w:r>
          </w:p>
        </w:tc>
      </w:tr>
    </w:tbl>
    <w:p w:rsidR="00291179" w:rsidRDefault="00291179">
      <w:pPr>
        <w:rPr>
          <w:rFonts w:ascii="Tahoma" w:hAnsi="Tahoma" w:cs="Tahoma"/>
          <w:b/>
          <w:sz w:val="22"/>
          <w:szCs w:val="22"/>
          <w:u w:val="none"/>
        </w:rPr>
      </w:pPr>
      <w:r>
        <w:rPr>
          <w:rFonts w:ascii="Tahoma" w:hAnsi="Tahoma" w:cs="Tahoma"/>
          <w:b/>
          <w:sz w:val="22"/>
          <w:szCs w:val="22"/>
          <w:u w:val="none"/>
        </w:rPr>
        <w:t xml:space="preserve">Next PAC Meeting:  </w:t>
      </w:r>
      <w:r w:rsidR="00D142AE">
        <w:rPr>
          <w:rFonts w:ascii="Tahoma" w:hAnsi="Tahoma" w:cs="Tahoma"/>
          <w:b/>
          <w:sz w:val="22"/>
          <w:szCs w:val="22"/>
          <w:u w:val="none"/>
        </w:rPr>
        <w:t>Jan 11 2015 at 7pm</w:t>
      </w:r>
    </w:p>
    <w:sectPr w:rsidR="00291179" w:rsidSect="00FD1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4D" w:rsidRDefault="00D9324D" w:rsidP="00291179">
      <w:pPr>
        <w:spacing w:after="0" w:line="240" w:lineRule="auto"/>
      </w:pPr>
      <w:r>
        <w:separator/>
      </w:r>
    </w:p>
  </w:endnote>
  <w:endnote w:type="continuationSeparator" w:id="0">
    <w:p w:rsidR="00D9324D" w:rsidRDefault="00D9324D" w:rsidP="0029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4D" w:rsidRDefault="00D9324D" w:rsidP="00291179">
      <w:pPr>
        <w:spacing w:after="0" w:line="240" w:lineRule="auto"/>
      </w:pPr>
      <w:r>
        <w:separator/>
      </w:r>
    </w:p>
  </w:footnote>
  <w:footnote w:type="continuationSeparator" w:id="0">
    <w:p w:rsidR="00D9324D" w:rsidRDefault="00D9324D" w:rsidP="0029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61562"/>
      <w:docPartObj>
        <w:docPartGallery w:val="Page Numbers (Top of Page)"/>
        <w:docPartUnique/>
      </w:docPartObj>
    </w:sdtPr>
    <w:sdtEndPr>
      <w:rPr>
        <w:noProof/>
        <w:u w:val="none"/>
      </w:rPr>
    </w:sdtEndPr>
    <w:sdtContent>
      <w:p w:rsidR="00D9324D" w:rsidRPr="007D3249" w:rsidRDefault="007D3249">
        <w:pPr>
          <w:pStyle w:val="Header"/>
          <w:jc w:val="right"/>
          <w:rPr>
            <w:u w:val="none"/>
          </w:rPr>
        </w:pPr>
        <w:r w:rsidRPr="007D3249">
          <w:rPr>
            <w:u w:val="none"/>
          </w:rPr>
          <w:fldChar w:fldCharType="begin"/>
        </w:r>
        <w:r w:rsidRPr="007D3249">
          <w:rPr>
            <w:u w:val="none"/>
          </w:rPr>
          <w:instrText xml:space="preserve"> PAGE   \* MERGEFORMAT </w:instrText>
        </w:r>
        <w:r w:rsidRPr="007D3249">
          <w:rPr>
            <w:u w:val="none"/>
          </w:rPr>
          <w:fldChar w:fldCharType="separate"/>
        </w:r>
        <w:r w:rsidR="004D5825">
          <w:rPr>
            <w:noProof/>
            <w:u w:val="none"/>
          </w:rPr>
          <w:t>2</w:t>
        </w:r>
        <w:r w:rsidRPr="007D3249">
          <w:rPr>
            <w:noProof/>
            <w:u w:val="none"/>
          </w:rPr>
          <w:fldChar w:fldCharType="end"/>
        </w:r>
      </w:p>
    </w:sdtContent>
  </w:sdt>
  <w:p w:rsidR="00D9324D" w:rsidRDefault="00D9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21"/>
    <w:multiLevelType w:val="multilevel"/>
    <w:tmpl w:val="0AF46DF6"/>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03C712A7"/>
    <w:multiLevelType w:val="multilevel"/>
    <w:tmpl w:val="950A429C"/>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A215534"/>
    <w:multiLevelType w:val="multilevel"/>
    <w:tmpl w:val="C672B57E"/>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3" w15:restartNumberingAfterBreak="0">
    <w:nsid w:val="0E144EF7"/>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223FF2"/>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466C7"/>
    <w:multiLevelType w:val="multilevel"/>
    <w:tmpl w:val="790EB1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9EE7341"/>
    <w:multiLevelType w:val="hybridMultilevel"/>
    <w:tmpl w:val="FC1C551E"/>
    <w:lvl w:ilvl="0" w:tplc="81EEF5C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11883"/>
    <w:multiLevelType w:val="multilevel"/>
    <w:tmpl w:val="454CEF58"/>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8" w15:restartNumberingAfterBreak="0">
    <w:nsid w:val="1BA532E3"/>
    <w:multiLevelType w:val="multilevel"/>
    <w:tmpl w:val="51688EB2"/>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9" w15:restartNumberingAfterBreak="0">
    <w:nsid w:val="20D94B2D"/>
    <w:multiLevelType w:val="multilevel"/>
    <w:tmpl w:val="909885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45E5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C57085"/>
    <w:multiLevelType w:val="hybridMultilevel"/>
    <w:tmpl w:val="955C5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4D1B76"/>
    <w:multiLevelType w:val="hybridMultilevel"/>
    <w:tmpl w:val="1A1CF4C2"/>
    <w:lvl w:ilvl="0" w:tplc="7AF218BA">
      <w:start w:val="1"/>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885002"/>
    <w:multiLevelType w:val="hybridMultilevel"/>
    <w:tmpl w:val="3738DC8E"/>
    <w:lvl w:ilvl="0" w:tplc="E8E2BFF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E5C53"/>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14F2ECD"/>
    <w:multiLevelType w:val="hybridMultilevel"/>
    <w:tmpl w:val="79426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151783C"/>
    <w:multiLevelType w:val="multilevel"/>
    <w:tmpl w:val="E47E69E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5C6000C"/>
    <w:multiLevelType w:val="hybridMultilevel"/>
    <w:tmpl w:val="0BA64BEA"/>
    <w:lvl w:ilvl="0" w:tplc="C94035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7937FA"/>
    <w:multiLevelType w:val="hybridMultilevel"/>
    <w:tmpl w:val="5C4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90D77"/>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0" w15:restartNumberingAfterBreak="0">
    <w:nsid w:val="561E7C23"/>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1" w15:restartNumberingAfterBreak="0">
    <w:nsid w:val="57964F02"/>
    <w:multiLevelType w:val="hybridMultilevel"/>
    <w:tmpl w:val="AD288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B03B4F"/>
    <w:multiLevelType w:val="multilevel"/>
    <w:tmpl w:val="228EF602"/>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3" w15:restartNumberingAfterBreak="0">
    <w:nsid w:val="58F15F6C"/>
    <w:multiLevelType w:val="hybridMultilevel"/>
    <w:tmpl w:val="29FC35BA"/>
    <w:lvl w:ilvl="0" w:tplc="195402E4">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D18EB"/>
    <w:multiLevelType w:val="multilevel"/>
    <w:tmpl w:val="489E4CD8"/>
    <w:lvl w:ilvl="0">
      <w:start w:val="2"/>
      <w:numFmt w:val="decimal"/>
      <w:lvlText w:val="%1"/>
      <w:lvlJc w:val="left"/>
      <w:pPr>
        <w:ind w:left="360" w:hanging="360"/>
      </w:pPr>
      <w:rPr>
        <w:rFonts w:hint="default"/>
        <w:i w:val="0"/>
      </w:rPr>
    </w:lvl>
    <w:lvl w:ilvl="1">
      <w:start w:val="4"/>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5" w15:restartNumberingAfterBreak="0">
    <w:nsid w:val="71907F18"/>
    <w:multiLevelType w:val="hybridMultilevel"/>
    <w:tmpl w:val="92404526"/>
    <w:lvl w:ilvl="0" w:tplc="9146C9A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781C"/>
    <w:multiLevelType w:val="hybridMultilevel"/>
    <w:tmpl w:val="75B8737E"/>
    <w:lvl w:ilvl="0" w:tplc="C5C8250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B474D7"/>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5"/>
  </w:num>
  <w:num w:numId="3">
    <w:abstractNumId w:val="10"/>
  </w:num>
  <w:num w:numId="4">
    <w:abstractNumId w:val="21"/>
  </w:num>
  <w:num w:numId="5">
    <w:abstractNumId w:val="12"/>
  </w:num>
  <w:num w:numId="6">
    <w:abstractNumId w:val="26"/>
  </w:num>
  <w:num w:numId="7">
    <w:abstractNumId w:val="3"/>
  </w:num>
  <w:num w:numId="8">
    <w:abstractNumId w:val="6"/>
  </w:num>
  <w:num w:numId="9">
    <w:abstractNumId w:val="15"/>
  </w:num>
  <w:num w:numId="10">
    <w:abstractNumId w:val="27"/>
  </w:num>
  <w:num w:numId="11">
    <w:abstractNumId w:val="4"/>
  </w:num>
  <w:num w:numId="12">
    <w:abstractNumId w:val="14"/>
  </w:num>
  <w:num w:numId="13">
    <w:abstractNumId w:val="5"/>
  </w:num>
  <w:num w:numId="14">
    <w:abstractNumId w:val="1"/>
  </w:num>
  <w:num w:numId="15">
    <w:abstractNumId w:val="24"/>
  </w:num>
  <w:num w:numId="16">
    <w:abstractNumId w:val="0"/>
  </w:num>
  <w:num w:numId="17">
    <w:abstractNumId w:val="2"/>
  </w:num>
  <w:num w:numId="18">
    <w:abstractNumId w:val="22"/>
  </w:num>
  <w:num w:numId="19">
    <w:abstractNumId w:val="8"/>
  </w:num>
  <w:num w:numId="20">
    <w:abstractNumId w:val="20"/>
  </w:num>
  <w:num w:numId="21">
    <w:abstractNumId w:val="7"/>
  </w:num>
  <w:num w:numId="22">
    <w:abstractNumId w:val="17"/>
  </w:num>
  <w:num w:numId="23">
    <w:abstractNumId w:val="16"/>
  </w:num>
  <w:num w:numId="24">
    <w:abstractNumId w:val="19"/>
  </w:num>
  <w:num w:numId="25">
    <w:abstractNumId w:val="13"/>
  </w:num>
  <w:num w:numId="26">
    <w:abstractNumId w:val="9"/>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F8"/>
    <w:rsid w:val="00040263"/>
    <w:rsid w:val="00050836"/>
    <w:rsid w:val="00061D1D"/>
    <w:rsid w:val="00067DDB"/>
    <w:rsid w:val="000F0F39"/>
    <w:rsid w:val="00134CF9"/>
    <w:rsid w:val="0013576C"/>
    <w:rsid w:val="00162DCA"/>
    <w:rsid w:val="00291179"/>
    <w:rsid w:val="002971B3"/>
    <w:rsid w:val="002B6BE9"/>
    <w:rsid w:val="002F3626"/>
    <w:rsid w:val="00312A22"/>
    <w:rsid w:val="00317610"/>
    <w:rsid w:val="003316FF"/>
    <w:rsid w:val="00364501"/>
    <w:rsid w:val="0039297D"/>
    <w:rsid w:val="00417F5C"/>
    <w:rsid w:val="0044376E"/>
    <w:rsid w:val="0046269D"/>
    <w:rsid w:val="00491628"/>
    <w:rsid w:val="004D5825"/>
    <w:rsid w:val="004E63D1"/>
    <w:rsid w:val="005A7BB4"/>
    <w:rsid w:val="005C2A00"/>
    <w:rsid w:val="005D70C8"/>
    <w:rsid w:val="005E209C"/>
    <w:rsid w:val="005F481E"/>
    <w:rsid w:val="00674BF2"/>
    <w:rsid w:val="00693F15"/>
    <w:rsid w:val="006C365D"/>
    <w:rsid w:val="00700EAA"/>
    <w:rsid w:val="0070639E"/>
    <w:rsid w:val="0071666E"/>
    <w:rsid w:val="00754A40"/>
    <w:rsid w:val="007719F8"/>
    <w:rsid w:val="00793E1B"/>
    <w:rsid w:val="007C4985"/>
    <w:rsid w:val="007D0A72"/>
    <w:rsid w:val="007D3249"/>
    <w:rsid w:val="007D5979"/>
    <w:rsid w:val="007E3C25"/>
    <w:rsid w:val="00843F57"/>
    <w:rsid w:val="008454DD"/>
    <w:rsid w:val="00886C1F"/>
    <w:rsid w:val="008A27D6"/>
    <w:rsid w:val="00913E66"/>
    <w:rsid w:val="0091499A"/>
    <w:rsid w:val="00927978"/>
    <w:rsid w:val="009C5169"/>
    <w:rsid w:val="009D3215"/>
    <w:rsid w:val="00A038E3"/>
    <w:rsid w:val="00A17D55"/>
    <w:rsid w:val="00A30947"/>
    <w:rsid w:val="00A54AE8"/>
    <w:rsid w:val="00A63A93"/>
    <w:rsid w:val="00A75E66"/>
    <w:rsid w:val="00A9535D"/>
    <w:rsid w:val="00AD71EA"/>
    <w:rsid w:val="00B728DC"/>
    <w:rsid w:val="00BB32D2"/>
    <w:rsid w:val="00BE1D03"/>
    <w:rsid w:val="00C334C9"/>
    <w:rsid w:val="00C82857"/>
    <w:rsid w:val="00D142AE"/>
    <w:rsid w:val="00D25454"/>
    <w:rsid w:val="00D46488"/>
    <w:rsid w:val="00D9324D"/>
    <w:rsid w:val="00DA64AB"/>
    <w:rsid w:val="00DB41F8"/>
    <w:rsid w:val="00E20595"/>
    <w:rsid w:val="00E37FED"/>
    <w:rsid w:val="00F13030"/>
    <w:rsid w:val="00F66385"/>
    <w:rsid w:val="00FC3D6F"/>
    <w:rsid w:val="00FC526B"/>
    <w:rsid w:val="00FD11E3"/>
    <w:rsid w:val="00FF4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A7E5-4DE8-4C47-BCF5-B26A1BB6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u w:val="single"/>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DB"/>
    <w:pPr>
      <w:ind w:left="720"/>
      <w:contextualSpacing/>
    </w:pPr>
  </w:style>
  <w:style w:type="table" w:styleId="TableGrid">
    <w:name w:val="Table Grid"/>
    <w:basedOn w:val="TableNormal"/>
    <w:uiPriority w:val="59"/>
    <w:rsid w:val="00A7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79"/>
  </w:style>
  <w:style w:type="paragraph" w:styleId="Footer">
    <w:name w:val="footer"/>
    <w:basedOn w:val="Normal"/>
    <w:link w:val="FooterChar"/>
    <w:uiPriority w:val="99"/>
    <w:unhideWhenUsed/>
    <w:rsid w:val="0029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EB487E88ABC4DABB4E46C8BF55103" ma:contentTypeVersion="2" ma:contentTypeDescription="Create a new document." ma:contentTypeScope="" ma:versionID="7e91c1e6112cfb89cfd12c105f813aff">
  <xsd:schema xmlns:xsd="http://www.w3.org/2001/XMLSchema" xmlns:xs="http://www.w3.org/2001/XMLSchema" xmlns:p="http://schemas.microsoft.com/office/2006/metadata/properties" xmlns:ns1="http://schemas.microsoft.com/sharepoint/v3" xmlns:ns2="9192a649-cb05-4081-9aad-9061c39a8df4" targetNamespace="http://schemas.microsoft.com/office/2006/metadata/properties" ma:root="true" ma:fieldsID="f4265ea81a9334fe2c272bb3033caaab" ns1:_="" ns2:_="">
    <xsd:import namespace="http://schemas.microsoft.com/sharepoint/v3"/>
    <xsd:import namespace="9192a649-cb05-4081-9aad-9061c39a8df4"/>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2a649-cb05-4081-9aad-9061c39a8df4" elementFormDefault="qualified">
    <xsd:import namespace="http://schemas.microsoft.com/office/2006/documentManagement/types"/>
    <xsd:import namespace="http://schemas.microsoft.com/office/infopath/2007/PartnerControls"/>
    <xsd:element name="Topic" ma:index="10" nillable="true" ma:displayName="Topic" ma:default="Agendas" ma:format="Dropdown" ma:internalName="Topic">
      <xsd:simpleType>
        <xsd:union memberTypes="dms:Text">
          <xsd:simpleType>
            <xsd:restriction base="dms:Choice">
              <xsd:enumeration value="Agendas"/>
              <xsd:enumeration value="Minutes"/>
              <xsd:enumeration value="Gaming Grant Usage"/>
              <xsd:enumeration value="Constitution and Bylaws"/>
              <xsd:enumeration value="Fundraising Inform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9192a649-cb05-4081-9aad-9061c39a8df4">Minutes</Topi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FBB13-48D0-435B-A521-C7F520098D37}"/>
</file>

<file path=customXml/itemProps2.xml><?xml version="1.0" encoding="utf-8"?>
<ds:datastoreItem xmlns:ds="http://schemas.openxmlformats.org/officeDocument/2006/customXml" ds:itemID="{0B6988BE-04B8-4380-8861-65FDDFD5DF3D}"/>
</file>

<file path=customXml/itemProps3.xml><?xml version="1.0" encoding="utf-8"?>
<ds:datastoreItem xmlns:ds="http://schemas.openxmlformats.org/officeDocument/2006/customXml" ds:itemID="{1574EA1F-3C92-41A6-8ACC-F1E6B088A4D4}"/>
</file>

<file path=docProps/app.xml><?xml version="1.0" encoding="utf-8"?>
<Properties xmlns="http://schemas.openxmlformats.org/officeDocument/2006/extended-properties" xmlns:vt="http://schemas.openxmlformats.org/officeDocument/2006/docPropsVTypes">
  <Template>Normal.dotm</Template>
  <TotalTime>58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Jane Freeman</cp:lastModifiedBy>
  <cp:revision>7</cp:revision>
  <dcterms:created xsi:type="dcterms:W3CDTF">2015-12-13T14:41:00Z</dcterms:created>
  <dcterms:modified xsi:type="dcterms:W3CDTF">2016-01-12T15:25:00Z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0x010100A4BEB487E88ABC4DABB4E46C8BF55103</vt:lpwstr>
  </property>
</Properties>
</file>