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34510" w:rsidRDefault="00034510" w14:paraId="419B77BD" w14:textId="77777777">
      <w:pPr>
        <w:pStyle w:val="Title"/>
        <w:pBdr>
          <w:top w:val="double" w:color="auto" w:sz="4" w:space="1"/>
          <w:left w:val="double" w:color="auto" w:sz="4" w:space="4"/>
          <w:bottom w:val="double" w:color="auto" w:sz="4" w:space="1"/>
          <w:right w:val="double" w:color="auto" w:sz="4" w:space="4"/>
        </w:pBdr>
      </w:pPr>
    </w:p>
    <w:p w:rsidR="00034510" w:rsidRDefault="009C5E4C" w14:paraId="044D719E" w14:textId="35A7C929">
      <w:pPr>
        <w:pStyle w:val="Title"/>
        <w:pBdr>
          <w:top w:val="double" w:color="auto" w:sz="4" w:space="1"/>
          <w:left w:val="double" w:color="auto" w:sz="4" w:space="4"/>
          <w:bottom w:val="double" w:color="auto" w:sz="4" w:space="1"/>
          <w:right w:val="double" w:color="auto" w:sz="4" w:space="4"/>
        </w:pBdr>
      </w:pPr>
      <w:r w:rsidR="009C5E4C">
        <w:rPr/>
        <w:t>Physics</w:t>
      </w:r>
      <w:r w:rsidR="00880967">
        <w:rPr/>
        <w:t xml:space="preserve"> 1</w:t>
      </w:r>
      <w:r w:rsidR="42E5A226">
        <w:rPr/>
        <w:t>2</w:t>
      </w:r>
      <w:r w:rsidR="00034510">
        <w:rPr/>
        <w:t xml:space="preserve"> (IB) Course Outline</w:t>
      </w:r>
      <w:bookmarkStart w:name="_GoBack" w:id="0"/>
      <w:bookmarkEnd w:id="0"/>
    </w:p>
    <w:p w:rsidR="00034510" w:rsidRDefault="00034510" w14:paraId="2A0C79B7" w14:textId="77777777">
      <w:pPr>
        <w:pBdr>
          <w:top w:val="double" w:color="auto" w:sz="4" w:space="1"/>
          <w:left w:val="double" w:color="auto" w:sz="4" w:space="4"/>
          <w:bottom w:val="double" w:color="auto" w:sz="4" w:space="1"/>
          <w:right w:val="double" w:color="auto" w:sz="4" w:space="4"/>
        </w:pBdr>
        <w:rPr>
          <w:rFonts w:ascii="Arial" w:hAnsi="Arial" w:cs="Arial"/>
          <w:b/>
          <w:bCs/>
          <w:sz w:val="32"/>
        </w:rPr>
      </w:pPr>
    </w:p>
    <w:p w:rsidR="2549CE71" w:rsidP="2549CE71" w:rsidRDefault="2549CE71" w14:paraId="027254F6" w14:textId="1E3E6997">
      <w:pPr>
        <w:rPr>
          <w:rFonts w:ascii="Arial" w:hAnsi="Arial" w:cs="Arial"/>
          <w:b w:val="1"/>
          <w:bCs w:val="1"/>
          <w:sz w:val="22"/>
          <w:szCs w:val="22"/>
        </w:rPr>
      </w:pPr>
    </w:p>
    <w:p w:rsidR="00D72CC9" w:rsidP="2549CE71" w:rsidRDefault="00034510" w14:paraId="06DB1DC2" w14:textId="3A06E7C8">
      <w:pPr>
        <w:rPr>
          <w:rFonts w:ascii="Arial" w:hAnsi="Arial" w:cs="Arial"/>
          <w:sz w:val="22"/>
          <w:szCs w:val="22"/>
        </w:rPr>
      </w:pPr>
      <w:r w:rsidRPr="2549CE71" w:rsidR="00034510">
        <w:rPr>
          <w:rFonts w:ascii="Arial" w:hAnsi="Arial" w:cs="Arial"/>
          <w:b w:val="1"/>
          <w:bCs w:val="1"/>
          <w:sz w:val="22"/>
          <w:szCs w:val="22"/>
          <w:u w:val="single"/>
        </w:rPr>
        <w:t>Teacher</w:t>
      </w:r>
      <w:r w:rsidRPr="2549CE71" w:rsidR="39EA17B9">
        <w:rPr>
          <w:rFonts w:ascii="Arial" w:hAnsi="Arial" w:cs="Arial"/>
          <w:b w:val="1"/>
          <w:bCs w:val="1"/>
          <w:sz w:val="22"/>
          <w:szCs w:val="22"/>
          <w:u w:val="single"/>
        </w:rPr>
        <w:t>s</w:t>
      </w:r>
      <w:r w:rsidRPr="2549CE71" w:rsidR="00034510">
        <w:rPr>
          <w:rFonts w:ascii="Arial" w:hAnsi="Arial" w:cs="Arial"/>
          <w:b w:val="1"/>
          <w:bCs w:val="1"/>
          <w:sz w:val="22"/>
          <w:szCs w:val="22"/>
        </w:rPr>
        <w:t xml:space="preserve">: </w:t>
      </w:r>
      <w:r w:rsidRPr="2549CE71" w:rsidR="4DD14A8B">
        <w:rPr>
          <w:rFonts w:ascii="Arial" w:hAnsi="Arial" w:cs="Arial"/>
          <w:b w:val="0"/>
          <w:bCs w:val="0"/>
          <w:sz w:val="22"/>
          <w:szCs w:val="22"/>
        </w:rPr>
        <w:t>Ms. Kirkland (</w:t>
      </w:r>
      <w:hyperlink r:id="R2710a565e58e45d2">
        <w:r w:rsidRPr="2549CE71" w:rsidR="4DD14A8B">
          <w:rPr>
            <w:rStyle w:val="Hyperlink"/>
            <w:rFonts w:ascii="Arial" w:hAnsi="Arial" w:cs="Arial"/>
            <w:b w:val="0"/>
            <w:bCs w:val="0"/>
            <w:sz w:val="22"/>
            <w:szCs w:val="22"/>
          </w:rPr>
          <w:t>ekirkland@sd43.bc.ca</w:t>
        </w:r>
      </w:hyperlink>
      <w:r w:rsidRPr="2549CE71" w:rsidR="4DD14A8B">
        <w:rPr>
          <w:rFonts w:ascii="Arial" w:hAnsi="Arial" w:cs="Arial"/>
          <w:b w:val="0"/>
          <w:bCs w:val="0"/>
          <w:sz w:val="22"/>
          <w:szCs w:val="22"/>
        </w:rPr>
        <w:t>) and</w:t>
      </w:r>
      <w:r w:rsidRPr="2549CE71" w:rsidR="4DD14A8B">
        <w:rPr>
          <w:rFonts w:ascii="Arial" w:hAnsi="Arial" w:cs="Arial"/>
          <w:b w:val="1"/>
          <w:bCs w:val="1"/>
          <w:sz w:val="22"/>
          <w:szCs w:val="22"/>
        </w:rPr>
        <w:t xml:space="preserve"> </w:t>
      </w:r>
      <w:r w:rsidRPr="2549CE71" w:rsidR="00F44CCD">
        <w:rPr>
          <w:rFonts w:ascii="Arial" w:hAnsi="Arial" w:cs="Arial"/>
          <w:sz w:val="22"/>
          <w:szCs w:val="22"/>
        </w:rPr>
        <w:t xml:space="preserve">Mrs. Greenwood </w:t>
      </w:r>
      <w:r w:rsidRPr="2549CE71" w:rsidR="0014566C">
        <w:rPr>
          <w:rFonts w:ascii="Arial" w:hAnsi="Arial" w:cs="Arial"/>
          <w:sz w:val="22"/>
          <w:szCs w:val="22"/>
        </w:rPr>
        <w:t>(</w:t>
      </w:r>
      <w:hyperlink r:id="R9355e26cbe664c59">
        <w:r w:rsidRPr="2549CE71" w:rsidR="0014566C">
          <w:rPr>
            <w:rStyle w:val="Hyperlink"/>
            <w:rFonts w:ascii="Arial" w:hAnsi="Arial" w:cs="Arial"/>
            <w:sz w:val="22"/>
            <w:szCs w:val="22"/>
          </w:rPr>
          <w:t>hgreenwood@sd43.bc.ca</w:t>
        </w:r>
      </w:hyperlink>
      <w:r w:rsidRPr="2549CE71" w:rsidR="00D6757A">
        <w:rPr>
          <w:rFonts w:ascii="Arial" w:hAnsi="Arial" w:cs="Arial"/>
          <w:sz w:val="22"/>
          <w:szCs w:val="22"/>
        </w:rPr>
        <w:t>)</w:t>
      </w:r>
      <w:r w:rsidRPr="2549CE71" w:rsidR="0014566C">
        <w:rPr>
          <w:rFonts w:ascii="Arial" w:hAnsi="Arial" w:cs="Arial"/>
          <w:sz w:val="22"/>
          <w:szCs w:val="22"/>
        </w:rPr>
        <w:t xml:space="preserve"> </w:t>
      </w:r>
    </w:p>
    <w:p w:rsidR="00D72CC9" w:rsidRDefault="00D72CC9" w14:paraId="752BA287" w14:textId="77777777">
      <w:pPr>
        <w:rPr>
          <w:rFonts w:ascii="Arial" w:hAnsi="Arial" w:cs="Arial"/>
          <w:b/>
          <w:bCs/>
          <w:sz w:val="22"/>
        </w:rPr>
      </w:pPr>
    </w:p>
    <w:p w:rsidR="00034510" w:rsidP="5FC5CB64" w:rsidRDefault="00034510" w14:paraId="704A8C79" w14:textId="4B037DF2">
      <w:pPr>
        <w:rPr>
          <w:rFonts w:ascii="Arial" w:hAnsi="Arial" w:cs="Arial"/>
          <w:sz w:val="22"/>
          <w:szCs w:val="22"/>
        </w:rPr>
      </w:pPr>
      <w:r w:rsidRPr="2549CE71" w:rsidR="00034510">
        <w:rPr>
          <w:rFonts w:ascii="Arial" w:hAnsi="Arial" w:cs="Arial"/>
          <w:b w:val="1"/>
          <w:bCs w:val="1"/>
          <w:sz w:val="22"/>
          <w:szCs w:val="22"/>
          <w:u w:val="single"/>
        </w:rPr>
        <w:t>Office:</w:t>
      </w:r>
      <w:r w:rsidRPr="2549CE71" w:rsidR="00034510">
        <w:rPr>
          <w:rFonts w:ascii="Arial" w:hAnsi="Arial" w:cs="Arial"/>
          <w:b w:val="1"/>
          <w:bCs w:val="1"/>
          <w:sz w:val="22"/>
          <w:szCs w:val="22"/>
        </w:rPr>
        <w:t xml:space="preserve"> </w:t>
      </w:r>
      <w:r w:rsidRPr="2549CE71" w:rsidR="00E0594C">
        <w:rPr>
          <w:rFonts w:ascii="Arial" w:hAnsi="Arial" w:cs="Arial"/>
          <w:sz w:val="22"/>
          <w:szCs w:val="22"/>
        </w:rPr>
        <w:t xml:space="preserve">Rm. </w:t>
      </w:r>
      <w:r w:rsidRPr="2549CE71" w:rsidR="41F7188F">
        <w:rPr>
          <w:rFonts w:ascii="Arial" w:hAnsi="Arial" w:cs="Arial"/>
          <w:sz w:val="22"/>
          <w:szCs w:val="22"/>
        </w:rPr>
        <w:t xml:space="preserve">307 &amp; </w:t>
      </w:r>
      <w:r w:rsidRPr="2549CE71" w:rsidR="00E0594C">
        <w:rPr>
          <w:rFonts w:ascii="Arial" w:hAnsi="Arial" w:cs="Arial"/>
          <w:sz w:val="22"/>
          <w:szCs w:val="22"/>
        </w:rPr>
        <w:t>30</w:t>
      </w:r>
      <w:r w:rsidRPr="2549CE71" w:rsidR="7B223FB0">
        <w:rPr>
          <w:rFonts w:ascii="Arial" w:hAnsi="Arial" w:cs="Arial"/>
          <w:sz w:val="22"/>
          <w:szCs w:val="22"/>
        </w:rPr>
        <w:t>8</w:t>
      </w:r>
      <w:r w:rsidRPr="2549CE71" w:rsidR="4972D518">
        <w:rPr>
          <w:rFonts w:ascii="Arial" w:hAnsi="Arial" w:cs="Arial"/>
          <w:sz w:val="22"/>
          <w:szCs w:val="22"/>
        </w:rPr>
        <w:t>.</w:t>
      </w:r>
      <w:r w:rsidRPr="2549CE71" w:rsidR="00C07134">
        <w:rPr>
          <w:rFonts w:ascii="Arial" w:hAnsi="Arial" w:cs="Arial"/>
          <w:sz w:val="22"/>
          <w:szCs w:val="22"/>
        </w:rPr>
        <w:t xml:space="preserve"> Available </w:t>
      </w:r>
      <w:r w:rsidRPr="2549CE71" w:rsidR="7B223FB0">
        <w:rPr>
          <w:rFonts w:ascii="Arial" w:hAnsi="Arial" w:cs="Arial"/>
          <w:sz w:val="22"/>
          <w:szCs w:val="22"/>
        </w:rPr>
        <w:t>during flex</w:t>
      </w:r>
      <w:r w:rsidRPr="2549CE71" w:rsidR="51994C90">
        <w:rPr>
          <w:rFonts w:ascii="Arial" w:hAnsi="Arial" w:cs="Arial"/>
          <w:sz w:val="22"/>
          <w:szCs w:val="22"/>
        </w:rPr>
        <w:t xml:space="preserve">, 8:30 – 8:45, lunchtimes, and </w:t>
      </w:r>
      <w:r w:rsidRPr="2549CE71" w:rsidR="51994C90">
        <w:rPr>
          <w:rFonts w:ascii="Arial" w:hAnsi="Arial" w:cs="Arial"/>
          <w:sz w:val="22"/>
          <w:szCs w:val="22"/>
        </w:rPr>
        <w:t>after</w:t>
      </w:r>
      <w:r w:rsidRPr="2549CE71" w:rsidR="1BF8419F">
        <w:rPr>
          <w:rFonts w:ascii="Arial" w:hAnsi="Arial" w:cs="Arial"/>
          <w:sz w:val="22"/>
          <w:szCs w:val="22"/>
        </w:rPr>
        <w:t xml:space="preserve"> </w:t>
      </w:r>
      <w:r w:rsidRPr="2549CE71" w:rsidR="51994C90">
        <w:rPr>
          <w:rFonts w:ascii="Arial" w:hAnsi="Arial" w:cs="Arial"/>
          <w:sz w:val="22"/>
          <w:szCs w:val="22"/>
        </w:rPr>
        <w:t>school</w:t>
      </w:r>
      <w:r w:rsidRPr="2549CE71" w:rsidR="51994C90">
        <w:rPr>
          <w:rFonts w:ascii="Arial" w:hAnsi="Arial" w:cs="Arial"/>
          <w:sz w:val="22"/>
          <w:szCs w:val="22"/>
        </w:rPr>
        <w:t>. Submit questions in Private Channel on Teams</w:t>
      </w:r>
    </w:p>
    <w:p w:rsidR="00034510" w:rsidRDefault="00034510" w14:paraId="37F40F06" w14:textId="77777777">
      <w:pPr>
        <w:rPr>
          <w:rFonts w:ascii="Arial" w:hAnsi="Arial" w:cs="Arial"/>
          <w:sz w:val="22"/>
        </w:rPr>
      </w:pPr>
    </w:p>
    <w:p w:rsidR="00034510" w:rsidRDefault="00034510" w14:paraId="28F1386A" w14:textId="77777777">
      <w:pPr>
        <w:rPr>
          <w:rFonts w:ascii="Arial" w:hAnsi="Arial" w:cs="Arial"/>
          <w:sz w:val="22"/>
        </w:rPr>
      </w:pPr>
      <w:r>
        <w:rPr>
          <w:rFonts w:ascii="Arial" w:hAnsi="Arial" w:cs="Arial"/>
          <w:b/>
          <w:bCs/>
          <w:sz w:val="22"/>
          <w:u w:val="single"/>
        </w:rPr>
        <w:t>Objectives:</w:t>
      </w:r>
      <w:r>
        <w:rPr>
          <w:rFonts w:ascii="Arial" w:hAnsi="Arial" w:cs="Arial"/>
          <w:sz w:val="22"/>
        </w:rPr>
        <w:t xml:space="preserve">  </w:t>
      </w:r>
    </w:p>
    <w:p w:rsidR="00034510" w:rsidRDefault="00034510" w14:paraId="490E0F2D" w14:textId="77777777">
      <w:pPr>
        <w:rPr>
          <w:rFonts w:ascii="Arial" w:hAnsi="Arial" w:cs="Arial"/>
          <w:sz w:val="22"/>
        </w:rPr>
      </w:pPr>
    </w:p>
    <w:p w:rsidRPr="00880967" w:rsidR="00880967" w:rsidP="00880967" w:rsidRDefault="009C5E4C" w14:paraId="3B6914EE" w14:textId="362EF9D0">
      <w:pPr>
        <w:ind w:left="360"/>
        <w:rPr>
          <w:rFonts w:ascii="Arial" w:hAnsi="Arial" w:cs="Arial"/>
          <w:sz w:val="22"/>
          <w:szCs w:val="22"/>
        </w:rPr>
      </w:pPr>
      <w:r w:rsidRPr="2549CE71" w:rsidR="009C5E4C">
        <w:rPr>
          <w:rFonts w:ascii="Arial" w:hAnsi="Arial" w:cs="Arial"/>
          <w:sz w:val="22"/>
          <w:szCs w:val="22"/>
        </w:rPr>
        <w:t>Physics</w:t>
      </w:r>
      <w:r w:rsidRPr="2549CE71" w:rsidR="00880967">
        <w:rPr>
          <w:rFonts w:ascii="Arial" w:hAnsi="Arial" w:cs="Arial"/>
          <w:sz w:val="22"/>
          <w:szCs w:val="22"/>
        </w:rPr>
        <w:t xml:space="preserve"> </w:t>
      </w:r>
      <w:r w:rsidRPr="2549CE71" w:rsidR="00880967">
        <w:rPr>
          <w:rFonts w:ascii="Arial" w:hAnsi="Arial" w:cs="Arial"/>
          <w:sz w:val="22"/>
          <w:szCs w:val="22"/>
        </w:rPr>
        <w:t xml:space="preserve">(IB) is the </w:t>
      </w:r>
      <w:r w:rsidRPr="2549CE71" w:rsidR="00D72CC9">
        <w:rPr>
          <w:rFonts w:ascii="Arial" w:hAnsi="Arial" w:cs="Arial"/>
          <w:sz w:val="22"/>
          <w:szCs w:val="22"/>
        </w:rPr>
        <w:t>beginning</w:t>
      </w:r>
      <w:r w:rsidRPr="2549CE71" w:rsidR="00880967">
        <w:rPr>
          <w:rFonts w:ascii="Arial" w:hAnsi="Arial" w:cs="Arial"/>
          <w:sz w:val="22"/>
          <w:szCs w:val="22"/>
        </w:rPr>
        <w:t xml:space="preserve"> of a </w:t>
      </w:r>
      <w:r w:rsidRPr="2549CE71" w:rsidR="00880967">
        <w:rPr>
          <w:rFonts w:ascii="Arial" w:hAnsi="Arial" w:cs="Arial"/>
          <w:sz w:val="22"/>
          <w:szCs w:val="22"/>
        </w:rPr>
        <w:t>two year</w:t>
      </w:r>
      <w:r w:rsidRPr="2549CE71" w:rsidR="00880967">
        <w:rPr>
          <w:rFonts w:ascii="Arial" w:hAnsi="Arial" w:cs="Arial"/>
          <w:sz w:val="22"/>
          <w:szCs w:val="22"/>
        </w:rPr>
        <w:t xml:space="preserve"> experimental science</w:t>
      </w:r>
      <w:r w:rsidRPr="2549CE71" w:rsidR="00880967">
        <w:rPr>
          <w:rFonts w:ascii="Arial" w:hAnsi="Arial" w:cs="Arial"/>
          <w:sz w:val="22"/>
          <w:szCs w:val="22"/>
          <w:lang w:val="en-CA"/>
        </w:rPr>
        <w:t xml:space="preserve"> programme</w:t>
      </w:r>
      <w:r w:rsidRPr="2549CE71" w:rsidR="00880967">
        <w:rPr>
          <w:rFonts w:ascii="Arial" w:hAnsi="Arial" w:cs="Arial"/>
          <w:sz w:val="22"/>
          <w:szCs w:val="22"/>
        </w:rPr>
        <w:t xml:space="preserve"> dealing with the basic concepts and skills in the science o</w:t>
      </w:r>
      <w:r w:rsidRPr="2549CE71" w:rsidR="00485066">
        <w:rPr>
          <w:rFonts w:ascii="Arial" w:hAnsi="Arial" w:cs="Arial"/>
          <w:sz w:val="22"/>
          <w:szCs w:val="22"/>
        </w:rPr>
        <w:t xml:space="preserve">f </w:t>
      </w:r>
      <w:r w:rsidRPr="2549CE71" w:rsidR="009C5E4C">
        <w:rPr>
          <w:rFonts w:ascii="Arial" w:hAnsi="Arial" w:cs="Arial"/>
          <w:sz w:val="22"/>
          <w:szCs w:val="22"/>
        </w:rPr>
        <w:t>physics</w:t>
      </w:r>
      <w:r w:rsidRPr="2549CE71" w:rsidR="00485066">
        <w:rPr>
          <w:rFonts w:ascii="Arial" w:hAnsi="Arial" w:cs="Arial"/>
          <w:sz w:val="22"/>
          <w:szCs w:val="22"/>
        </w:rPr>
        <w:t xml:space="preserve">. </w:t>
      </w:r>
    </w:p>
    <w:p w:rsidR="00034510" w:rsidRDefault="00034510" w14:paraId="4954B14C" w14:textId="77777777">
      <w:pPr>
        <w:pStyle w:val="BodyTextIndent2"/>
        <w:rPr>
          <w:sz w:val="22"/>
        </w:rPr>
      </w:pPr>
    </w:p>
    <w:p w:rsidRPr="00485066" w:rsidR="00485066" w:rsidP="00485066" w:rsidRDefault="00485066" w14:paraId="45D71BF4" w14:textId="77777777">
      <w:pPr>
        <w:ind w:left="567" w:hanging="218"/>
        <w:rPr>
          <w:rFonts w:ascii="Arial" w:hAnsi="Arial" w:cs="Arial"/>
          <w:sz w:val="20"/>
          <w:szCs w:val="20"/>
        </w:rPr>
      </w:pPr>
    </w:p>
    <w:p w:rsidR="00034510" w:rsidRDefault="00034510" w14:paraId="68583222" w14:textId="77777777">
      <w:pPr>
        <w:rPr>
          <w:rFonts w:ascii="Arial" w:hAnsi="Arial" w:cs="Arial"/>
          <w:b/>
          <w:bCs/>
          <w:sz w:val="22"/>
          <w:u w:val="single"/>
        </w:rPr>
      </w:pPr>
      <w:r>
        <w:rPr>
          <w:rFonts w:ascii="Arial" w:hAnsi="Arial" w:cs="Arial"/>
          <w:b/>
          <w:bCs/>
          <w:sz w:val="22"/>
          <w:u w:val="single"/>
        </w:rPr>
        <w:t>Textbook:</w:t>
      </w:r>
    </w:p>
    <w:p w:rsidR="00034510" w:rsidRDefault="00034510" w14:paraId="1A884208" w14:textId="77777777">
      <w:pPr>
        <w:rPr>
          <w:rFonts w:ascii="Arial" w:hAnsi="Arial" w:cs="Arial"/>
          <w:sz w:val="22"/>
        </w:rPr>
      </w:pPr>
    </w:p>
    <w:p w:rsidR="009BFDC1" w:rsidP="2549CE71" w:rsidRDefault="009BFDC1" w14:paraId="42D74252" w14:textId="59DDE629">
      <w:pPr>
        <w:pStyle w:val="Normal"/>
        <w:bidi w:val="0"/>
        <w:spacing w:before="0" w:beforeAutospacing="off" w:after="0" w:afterAutospacing="off" w:line="259" w:lineRule="auto"/>
        <w:ind w:left="720" w:right="0" w:hanging="360"/>
        <w:jc w:val="left"/>
        <w:rPr>
          <w:rFonts w:ascii="Arial" w:hAnsi="Arial" w:cs="Arial"/>
          <w:sz w:val="22"/>
          <w:szCs w:val="22"/>
        </w:rPr>
      </w:pPr>
      <w:r w:rsidRPr="2549CE71" w:rsidR="009BFDC1">
        <w:rPr>
          <w:rFonts w:ascii="Arial" w:hAnsi="Arial" w:cs="Arial"/>
          <w:sz w:val="22"/>
          <w:szCs w:val="22"/>
        </w:rPr>
        <w:t xml:space="preserve">Oxford Resources for IB Diploma </w:t>
      </w:r>
      <w:r w:rsidRPr="2549CE71" w:rsidR="009BFDC1">
        <w:rPr>
          <w:rFonts w:ascii="Arial" w:hAnsi="Arial" w:cs="Arial"/>
          <w:sz w:val="22"/>
          <w:szCs w:val="22"/>
        </w:rPr>
        <w:t>Programme: Physics</w:t>
      </w:r>
    </w:p>
    <w:p w:rsidR="00034510" w:rsidRDefault="00034510" w14:paraId="2DF8BF22" w14:textId="77777777">
      <w:pPr>
        <w:ind w:left="720" w:hanging="360"/>
        <w:rPr>
          <w:rFonts w:ascii="Arial" w:hAnsi="Arial" w:cs="Arial"/>
          <w:sz w:val="22"/>
        </w:rPr>
      </w:pPr>
    </w:p>
    <w:p w:rsidR="00034510" w:rsidRDefault="00034510" w14:paraId="3AC9471B" w14:textId="77777777">
      <w:pPr>
        <w:rPr>
          <w:rFonts w:ascii="Arial" w:hAnsi="Arial" w:cs="Arial"/>
          <w:b/>
          <w:bCs/>
          <w:sz w:val="22"/>
          <w:u w:val="single"/>
        </w:rPr>
      </w:pPr>
      <w:r>
        <w:rPr>
          <w:rFonts w:ascii="Arial" w:hAnsi="Arial" w:cs="Arial"/>
          <w:b/>
          <w:bCs/>
          <w:sz w:val="22"/>
          <w:u w:val="single"/>
        </w:rPr>
        <w:t>Topics:</w:t>
      </w:r>
    </w:p>
    <w:p w:rsidRPr="0039480C" w:rsidR="00034510" w:rsidRDefault="00034510" w14:paraId="56B9A2C9" w14:textId="77777777">
      <w:pPr>
        <w:rPr>
          <w:rFonts w:ascii="Arial" w:hAnsi="Arial" w:eastAsia="PMingLiU" w:cs="Arial"/>
          <w:b/>
          <w:bCs/>
          <w:i/>
          <w:sz w:val="22"/>
          <w:lang w:eastAsia="zh-MO"/>
        </w:rPr>
      </w:pPr>
    </w:p>
    <w:tbl>
      <w:tblPr>
        <w:tblW w:w="10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59"/>
        <w:gridCol w:w="5181"/>
      </w:tblGrid>
      <w:tr w:rsidR="009C7A87" w:rsidTr="2549CE71" w14:paraId="187B6955" w14:textId="77777777">
        <w:tc>
          <w:tcPr>
            <w:tcW w:w="5259" w:type="dxa"/>
            <w:shd w:val="clear" w:color="auto" w:fill="auto"/>
            <w:tcMar/>
            <w:vAlign w:val="center"/>
          </w:tcPr>
          <w:p w:rsidRPr="00A1201F" w:rsidR="009C7A87" w:rsidP="2549CE71" w:rsidRDefault="009C7A87" w14:paraId="2AA6D9E7" w14:textId="5D58392E">
            <w:pPr>
              <w:jc w:val="center"/>
              <w:rPr>
                <w:rFonts w:ascii="Arial" w:hAnsi="Arial" w:eastAsia="PMingLiU" w:cs="Arial"/>
                <w:b w:val="1"/>
                <w:bCs w:val="1"/>
                <w:i w:val="0"/>
                <w:iCs w:val="0"/>
                <w:sz w:val="22"/>
                <w:szCs w:val="22"/>
                <w:lang w:eastAsia="zh-MO"/>
              </w:rPr>
            </w:pPr>
            <w:r w:rsidRPr="2549CE71" w:rsidR="009C7A87">
              <w:rPr>
                <w:rFonts w:ascii="Arial" w:hAnsi="Arial" w:eastAsia="PMingLiU" w:cs="Arial"/>
                <w:b w:val="1"/>
                <w:bCs w:val="1"/>
                <w:i w:val="0"/>
                <w:iCs w:val="0"/>
                <w:sz w:val="22"/>
                <w:szCs w:val="22"/>
                <w:lang w:eastAsia="zh-MO"/>
              </w:rPr>
              <w:t>Grade 11</w:t>
            </w:r>
          </w:p>
        </w:tc>
        <w:tc>
          <w:tcPr>
            <w:tcW w:w="5181" w:type="dxa"/>
            <w:shd w:val="clear" w:color="auto" w:fill="auto"/>
            <w:tcMar/>
            <w:vAlign w:val="center"/>
          </w:tcPr>
          <w:p w:rsidRPr="00A1201F" w:rsidR="009C7A87" w:rsidP="2549CE71" w:rsidRDefault="009C7A87" w14:paraId="5E024770" w14:textId="7587EFF2">
            <w:pPr>
              <w:jc w:val="center"/>
              <w:rPr>
                <w:rFonts w:ascii="Arial" w:hAnsi="Arial" w:eastAsia="PMingLiU" w:cs="Arial"/>
                <w:b w:val="1"/>
                <w:bCs w:val="1"/>
                <w:i w:val="0"/>
                <w:iCs w:val="0"/>
                <w:sz w:val="22"/>
                <w:szCs w:val="22"/>
                <w:lang w:eastAsia="zh-MO"/>
              </w:rPr>
            </w:pPr>
            <w:r w:rsidRPr="2549CE71" w:rsidR="009C7A87">
              <w:rPr>
                <w:rFonts w:ascii="Arial" w:hAnsi="Arial" w:eastAsia="PMingLiU" w:cs="Arial"/>
                <w:b w:val="1"/>
                <w:bCs w:val="1"/>
                <w:i w:val="0"/>
                <w:iCs w:val="0"/>
                <w:sz w:val="22"/>
                <w:szCs w:val="22"/>
                <w:lang w:eastAsia="zh-MO"/>
              </w:rPr>
              <w:t>Grade 12</w:t>
            </w:r>
          </w:p>
        </w:tc>
      </w:tr>
      <w:tr w:rsidR="009C7A87" w:rsidTr="2549CE71" w14:paraId="1FBB4BE2" w14:textId="77777777">
        <w:tc>
          <w:tcPr>
            <w:tcW w:w="5259" w:type="dxa"/>
            <w:shd w:val="clear" w:color="auto" w:fill="auto"/>
            <w:tcMar/>
          </w:tcPr>
          <w:p w:rsidRPr="00A1201F" w:rsidR="009C7A87" w:rsidP="2549CE71" w:rsidRDefault="009C7A87" w14:paraId="5184ACF5" w14:textId="044B5FE5">
            <w:pPr>
              <w:rPr>
                <w:rFonts w:ascii="Arial" w:hAnsi="Arial" w:cs="Arial"/>
                <w:sz w:val="20"/>
                <w:szCs w:val="20"/>
                <w:lang w:eastAsia="en-US"/>
              </w:rPr>
            </w:pPr>
            <w:r w:rsidRPr="2549CE71" w:rsidR="009C7A87">
              <w:rPr>
                <w:rFonts w:ascii="Arial" w:hAnsi="Arial" w:cs="Arial"/>
                <w:sz w:val="20"/>
                <w:szCs w:val="20"/>
                <w:lang w:eastAsia="en-US"/>
              </w:rPr>
              <w:t>Topic</w:t>
            </w:r>
            <w:r w:rsidRPr="2549CE71" w:rsidR="24F9EBEF">
              <w:rPr>
                <w:rFonts w:ascii="Arial" w:hAnsi="Arial" w:cs="Arial"/>
                <w:sz w:val="20"/>
                <w:szCs w:val="20"/>
                <w:lang w:eastAsia="en-US"/>
              </w:rPr>
              <w:t xml:space="preserve"> A: </w:t>
            </w:r>
            <w:r w:rsidRPr="2549CE71" w:rsidR="40FD16EA">
              <w:rPr>
                <w:rFonts w:ascii="Arial" w:hAnsi="Arial" w:cs="Arial"/>
                <w:sz w:val="20"/>
                <w:szCs w:val="20"/>
                <w:lang w:eastAsia="en-US"/>
              </w:rPr>
              <w:t>Mechanics</w:t>
            </w:r>
          </w:p>
        </w:tc>
        <w:tc>
          <w:tcPr>
            <w:tcW w:w="5181" w:type="dxa"/>
            <w:shd w:val="clear" w:color="auto" w:fill="auto"/>
            <w:tcMar/>
          </w:tcPr>
          <w:p w:rsidRPr="00A1201F" w:rsidR="009C7A87" w:rsidP="2549CE71" w:rsidRDefault="009C7A87" w14:paraId="69EC0CFE" w14:textId="5FFE8BFB">
            <w:pPr>
              <w:rPr>
                <w:rFonts w:ascii="Arial" w:hAnsi="Arial" w:cs="Arial"/>
                <w:sz w:val="20"/>
                <w:szCs w:val="20"/>
                <w:lang w:eastAsia="en-US"/>
              </w:rPr>
            </w:pPr>
            <w:r w:rsidRPr="2549CE71" w:rsidR="40FD16EA">
              <w:rPr>
                <w:rFonts w:ascii="Arial" w:hAnsi="Arial" w:cs="Arial"/>
                <w:sz w:val="20"/>
                <w:szCs w:val="20"/>
                <w:lang w:eastAsia="en-US"/>
              </w:rPr>
              <w:t>Topic B5: Circuits</w:t>
            </w:r>
          </w:p>
        </w:tc>
      </w:tr>
      <w:tr w:rsidR="009C7A87" w:rsidTr="2549CE71" w14:paraId="677761ED" w14:textId="77777777">
        <w:tc>
          <w:tcPr>
            <w:tcW w:w="5259" w:type="dxa"/>
            <w:shd w:val="clear" w:color="auto" w:fill="auto"/>
            <w:tcMar/>
          </w:tcPr>
          <w:p w:rsidRPr="00A1201F" w:rsidR="009C7A87" w:rsidP="2549CE71" w:rsidRDefault="009C7A87" w14:paraId="6F5AEE3F" w14:textId="3C4BF574">
            <w:pPr>
              <w:pStyle w:val="Normal"/>
              <w:bidi w:val="0"/>
              <w:spacing w:before="0" w:beforeAutospacing="off" w:after="0" w:afterAutospacing="off" w:line="259" w:lineRule="auto"/>
              <w:ind w:left="0" w:right="0"/>
              <w:jc w:val="left"/>
              <w:rPr>
                <w:rFonts w:ascii="Arial" w:hAnsi="Arial" w:cs="Arial"/>
                <w:sz w:val="20"/>
                <w:szCs w:val="20"/>
                <w:lang w:eastAsia="en-US"/>
              </w:rPr>
            </w:pPr>
            <w:r w:rsidRPr="2549CE71" w:rsidR="434B97F7">
              <w:rPr>
                <w:rFonts w:ascii="Arial" w:hAnsi="Arial" w:cs="Arial"/>
                <w:sz w:val="20"/>
                <w:szCs w:val="20"/>
                <w:lang w:eastAsia="en-US"/>
              </w:rPr>
              <w:t>Topic B (excluding B5):</w:t>
            </w:r>
            <w:r w:rsidRPr="2549CE71" w:rsidR="6D51AAD3">
              <w:rPr>
                <w:rFonts w:ascii="Arial" w:hAnsi="Arial" w:cs="Arial"/>
                <w:sz w:val="20"/>
                <w:szCs w:val="20"/>
                <w:lang w:eastAsia="en-US"/>
              </w:rPr>
              <w:t xml:space="preserve"> Thermal</w:t>
            </w:r>
          </w:p>
        </w:tc>
        <w:tc>
          <w:tcPr>
            <w:tcW w:w="5181" w:type="dxa"/>
            <w:shd w:val="clear" w:color="auto" w:fill="auto"/>
            <w:tcMar/>
          </w:tcPr>
          <w:p w:rsidRPr="00A1201F" w:rsidR="009C7A87" w:rsidP="2549CE71" w:rsidRDefault="009C7A87" w14:paraId="0E72DC3A" w14:textId="51A3242E">
            <w:pPr>
              <w:rPr>
                <w:rFonts w:ascii="Arial" w:hAnsi="Arial" w:cs="Arial"/>
                <w:sz w:val="20"/>
                <w:szCs w:val="20"/>
                <w:lang w:eastAsia="en-US"/>
              </w:rPr>
            </w:pPr>
            <w:r w:rsidRPr="2549CE71" w:rsidR="6135BF6E">
              <w:rPr>
                <w:rFonts w:ascii="Arial" w:hAnsi="Arial" w:cs="Arial"/>
                <w:sz w:val="20"/>
                <w:szCs w:val="20"/>
                <w:lang w:eastAsia="en-US"/>
              </w:rPr>
              <w:t>Topic D:</w:t>
            </w:r>
            <w:r w:rsidRPr="2549CE71" w:rsidR="5755D67A">
              <w:rPr>
                <w:rFonts w:ascii="Arial" w:hAnsi="Arial" w:cs="Arial"/>
                <w:sz w:val="20"/>
                <w:szCs w:val="20"/>
                <w:lang w:eastAsia="en-US"/>
              </w:rPr>
              <w:t xml:space="preserve"> Fields</w:t>
            </w:r>
          </w:p>
        </w:tc>
      </w:tr>
      <w:tr w:rsidR="00D6757A" w:rsidTr="2549CE71" w14:paraId="02FBDD61" w14:textId="77777777">
        <w:tc>
          <w:tcPr>
            <w:tcW w:w="5259" w:type="dxa"/>
            <w:shd w:val="clear" w:color="auto" w:fill="auto"/>
            <w:tcMar/>
          </w:tcPr>
          <w:p w:rsidRPr="00A1201F" w:rsidR="00D6757A" w:rsidP="2549CE71" w:rsidRDefault="00D6757A" w14:paraId="69F4BE86" w14:textId="553AB2EF">
            <w:pPr>
              <w:rPr>
                <w:rFonts w:ascii="Arial" w:hAnsi="Arial" w:cs="Arial"/>
                <w:sz w:val="20"/>
                <w:szCs w:val="20"/>
                <w:lang w:eastAsia="en-US"/>
              </w:rPr>
            </w:pPr>
            <w:r w:rsidRPr="2549CE71" w:rsidR="656DE5DE">
              <w:rPr>
                <w:rFonts w:ascii="Arial" w:hAnsi="Arial" w:cs="Arial"/>
                <w:sz w:val="20"/>
                <w:szCs w:val="20"/>
                <w:lang w:eastAsia="en-US"/>
              </w:rPr>
              <w:t>Topic C: Waves</w:t>
            </w:r>
          </w:p>
        </w:tc>
        <w:tc>
          <w:tcPr>
            <w:tcW w:w="5181" w:type="dxa"/>
            <w:shd w:val="clear" w:color="auto" w:fill="auto"/>
            <w:tcMar/>
          </w:tcPr>
          <w:p w:rsidRPr="00A1201F" w:rsidR="00D6757A" w:rsidP="2549CE71" w:rsidRDefault="00D6757A" w14:paraId="6D3E1D6D" w14:textId="31F0A195">
            <w:pPr>
              <w:rPr>
                <w:rFonts w:ascii="Arial" w:hAnsi="Arial" w:cs="Arial"/>
                <w:sz w:val="20"/>
                <w:szCs w:val="20"/>
                <w:lang w:eastAsia="en-US"/>
              </w:rPr>
            </w:pPr>
            <w:r w:rsidRPr="2549CE71" w:rsidR="54738100">
              <w:rPr>
                <w:rFonts w:ascii="Arial" w:hAnsi="Arial" w:cs="Arial"/>
                <w:sz w:val="20"/>
                <w:szCs w:val="20"/>
                <w:lang w:eastAsia="en-US"/>
              </w:rPr>
              <w:t>Topic E:</w:t>
            </w:r>
            <w:r w:rsidRPr="2549CE71" w:rsidR="706D4128">
              <w:rPr>
                <w:rFonts w:ascii="Arial" w:hAnsi="Arial" w:cs="Arial"/>
                <w:sz w:val="20"/>
                <w:szCs w:val="20"/>
                <w:lang w:eastAsia="en-US"/>
              </w:rPr>
              <w:t xml:space="preserve"> Nuclear and Quantum Physics</w:t>
            </w:r>
          </w:p>
        </w:tc>
      </w:tr>
      <w:tr w:rsidR="00D6757A" w:rsidTr="2549CE71" w14:paraId="2B75E0C2" w14:textId="77777777">
        <w:tc>
          <w:tcPr>
            <w:tcW w:w="5259" w:type="dxa"/>
            <w:shd w:val="clear" w:color="auto" w:fill="auto"/>
            <w:tcMar/>
          </w:tcPr>
          <w:p w:rsidRPr="00A1201F" w:rsidR="00D6757A" w:rsidP="2549CE71" w:rsidRDefault="00D6757A" w14:paraId="1368929B" w14:textId="7501C38D">
            <w:pPr>
              <w:rPr>
                <w:rFonts w:ascii="Arial" w:hAnsi="Arial" w:cs="Arial"/>
                <w:sz w:val="20"/>
                <w:szCs w:val="20"/>
                <w:lang w:eastAsia="en-US"/>
              </w:rPr>
            </w:pPr>
          </w:p>
        </w:tc>
        <w:tc>
          <w:tcPr>
            <w:tcW w:w="5181" w:type="dxa"/>
            <w:shd w:val="clear" w:color="auto" w:fill="auto"/>
            <w:tcMar/>
          </w:tcPr>
          <w:p w:rsidRPr="00A1201F" w:rsidR="00D6757A" w:rsidP="2549CE71" w:rsidRDefault="00D6757A" w14:paraId="2DCCF8E9" w14:textId="3BA05732">
            <w:pPr>
              <w:rPr>
                <w:rFonts w:ascii="Arial" w:hAnsi="Arial" w:cs="Arial"/>
                <w:sz w:val="20"/>
                <w:szCs w:val="20"/>
                <w:lang w:eastAsia="en-US"/>
              </w:rPr>
            </w:pPr>
            <w:r w:rsidRPr="2549CE71" w:rsidR="54738100">
              <w:rPr>
                <w:rFonts w:ascii="Arial" w:hAnsi="Arial" w:cs="Arial"/>
                <w:sz w:val="20"/>
                <w:szCs w:val="20"/>
                <w:lang w:eastAsia="en-US"/>
              </w:rPr>
              <w:t>Internal Assessment</w:t>
            </w:r>
          </w:p>
        </w:tc>
      </w:tr>
    </w:tbl>
    <w:p w:rsidR="2549CE71" w:rsidRDefault="2549CE71" w14:paraId="45E1602E" w14:textId="4650AB6C"/>
    <w:p w:rsidR="3C219CE4" w:rsidP="2549CE71" w:rsidRDefault="3C219CE4" w14:paraId="4DA3ABCA" w14:textId="070048A3">
      <w:pPr>
        <w:pStyle w:val="NormalWeb"/>
        <w:rPr>
          <w:rFonts w:ascii="Arial" w:hAnsi="Arial" w:cs="Arial"/>
          <w:b w:val="1"/>
          <w:bCs w:val="1"/>
          <w:sz w:val="22"/>
          <w:szCs w:val="22"/>
          <w:u w:val="single"/>
        </w:rPr>
      </w:pPr>
      <w:r w:rsidRPr="2549CE71" w:rsidR="3C219CE4">
        <w:rPr>
          <w:rFonts w:ascii="Arial" w:hAnsi="Arial" w:eastAsia="Times New Roman" w:cs="Arial"/>
          <w:b w:val="1"/>
          <w:bCs w:val="1"/>
          <w:sz w:val="22"/>
          <w:szCs w:val="22"/>
          <w:u w:val="single"/>
          <w:lang w:eastAsia="en-CA"/>
        </w:rPr>
        <w:t>Aims:</w:t>
      </w:r>
    </w:p>
    <w:p w:rsidR="2549CE71" w:rsidP="2549CE71" w:rsidRDefault="2549CE71" w14:paraId="359DC49D" w14:textId="73A53AA4">
      <w:pPr>
        <w:pStyle w:val="NormalWeb"/>
        <w:spacing w:after="0" w:afterAutospacing="off"/>
        <w:rPr>
          <w:rFonts w:ascii="Times New Roman" w:hAnsi="Times New Roman" w:eastAsia="Times New Roman" w:cs="Times New Roman"/>
          <w:sz w:val="24"/>
          <w:szCs w:val="24"/>
        </w:rPr>
      </w:pPr>
    </w:p>
    <w:p w:rsidR="3C219CE4" w:rsidP="2549CE71" w:rsidRDefault="3C219CE4" w14:paraId="4DEF6A2C" w14:textId="200EDF95">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The course enables students, through the overarching theme of the NOS, to:</w:t>
      </w:r>
    </w:p>
    <w:p w:rsidR="3C219CE4" w:rsidP="2549CE71" w:rsidRDefault="3C219CE4" w14:paraId="6BB7536E" w14:textId="2EE82D39">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 xml:space="preserve">1. develop conceptual understanding that allows connections to be made between different areas of the </w:t>
      </w:r>
    </w:p>
    <w:p w:rsidR="3C219CE4" w:rsidP="2549CE71" w:rsidRDefault="3C219CE4" w14:paraId="73556490" w14:textId="23CBDC9F">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subject, and to other DP sciences subjects</w:t>
      </w:r>
    </w:p>
    <w:p w:rsidR="3C219CE4" w:rsidP="2549CE71" w:rsidRDefault="3C219CE4" w14:paraId="097E8678" w14:textId="11B05386">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 xml:space="preserve">2. </w:t>
      </w:r>
      <w:r w:rsidRPr="2549CE71" w:rsidR="3C219CE4">
        <w:rPr>
          <w:rFonts w:ascii="Arial" w:hAnsi="Arial" w:eastAsia="Times New Roman" w:cs="Arial"/>
          <w:sz w:val="22"/>
          <w:szCs w:val="22"/>
          <w:lang w:eastAsia="en-CA"/>
        </w:rPr>
        <w:t>acquire</w:t>
      </w:r>
      <w:r w:rsidRPr="2549CE71" w:rsidR="3C219CE4">
        <w:rPr>
          <w:rFonts w:ascii="Arial" w:hAnsi="Arial" w:eastAsia="Times New Roman" w:cs="Arial"/>
          <w:sz w:val="22"/>
          <w:szCs w:val="22"/>
          <w:lang w:eastAsia="en-CA"/>
        </w:rPr>
        <w:t xml:space="preserve"> and apply a body of knowledge, methods, </w:t>
      </w:r>
      <w:r w:rsidRPr="2549CE71" w:rsidR="3C219CE4">
        <w:rPr>
          <w:rFonts w:ascii="Arial" w:hAnsi="Arial" w:eastAsia="Times New Roman" w:cs="Arial"/>
          <w:sz w:val="22"/>
          <w:szCs w:val="22"/>
          <w:lang w:eastAsia="en-CA"/>
        </w:rPr>
        <w:t>tools</w:t>
      </w:r>
      <w:r w:rsidRPr="2549CE71" w:rsidR="3C219CE4">
        <w:rPr>
          <w:rFonts w:ascii="Arial" w:hAnsi="Arial" w:eastAsia="Times New Roman" w:cs="Arial"/>
          <w:sz w:val="22"/>
          <w:szCs w:val="22"/>
          <w:lang w:eastAsia="en-CA"/>
        </w:rPr>
        <w:t xml:space="preserve"> and techniques that characterize science</w:t>
      </w:r>
    </w:p>
    <w:p w:rsidR="3C219CE4" w:rsidP="2549CE71" w:rsidRDefault="3C219CE4" w14:paraId="79C56AE3" w14:textId="320AAABA">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3. develop the ability to analyse, evaluate and synthesize scientific information and claims</w:t>
      </w:r>
    </w:p>
    <w:p w:rsidR="3C219CE4" w:rsidP="2549CE71" w:rsidRDefault="3C219CE4" w14:paraId="2E850FE7" w14:textId="13838CB0">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4. develop the ability to approach unfamiliar situations with creativity and resilience</w:t>
      </w:r>
    </w:p>
    <w:p w:rsidR="3C219CE4" w:rsidP="2549CE71" w:rsidRDefault="3C219CE4" w14:paraId="55CFE549" w14:textId="34D69F84">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5. design and model solutions to local and global problems in a scientific context</w:t>
      </w:r>
    </w:p>
    <w:p w:rsidR="3C219CE4" w:rsidP="2549CE71" w:rsidRDefault="3C219CE4" w14:paraId="69359BFC" w14:textId="4EE74C1E">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6. develop an appreciation of the possibilities and limitations of science</w:t>
      </w:r>
    </w:p>
    <w:p w:rsidR="3C219CE4" w:rsidP="2549CE71" w:rsidRDefault="3C219CE4" w14:paraId="7C892734" w14:textId="1145EFB0">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7. develop technology skills in a scientific context</w:t>
      </w:r>
    </w:p>
    <w:p w:rsidR="3C219CE4" w:rsidP="2549CE71" w:rsidRDefault="3C219CE4" w14:paraId="797A7C41" w14:textId="51033F06">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8. develop the ability to communicate and collaborate effectively</w:t>
      </w:r>
    </w:p>
    <w:p w:rsidR="3C219CE4" w:rsidP="2549CE71" w:rsidRDefault="3C219CE4" w14:paraId="4435EDCC" w14:textId="79C21B00">
      <w:pPr>
        <w:pStyle w:val="NormalWeb"/>
        <w:spacing w:before="0" w:beforeAutospacing="off" w:after="0" w:afterAutospacing="off"/>
        <w:rPr>
          <w:rFonts w:ascii="Arial" w:hAnsi="Arial" w:cs="Arial"/>
          <w:sz w:val="22"/>
          <w:szCs w:val="22"/>
        </w:rPr>
      </w:pPr>
      <w:r w:rsidRPr="2549CE71" w:rsidR="3C219CE4">
        <w:rPr>
          <w:rFonts w:ascii="Arial" w:hAnsi="Arial" w:eastAsia="Times New Roman" w:cs="Arial"/>
          <w:sz w:val="22"/>
          <w:szCs w:val="22"/>
          <w:lang w:eastAsia="en-CA"/>
        </w:rPr>
        <w:t xml:space="preserve">9. develop awareness of the ethical, environmental, economic, </w:t>
      </w:r>
      <w:r w:rsidRPr="2549CE71" w:rsidR="3C219CE4">
        <w:rPr>
          <w:rFonts w:ascii="Arial" w:hAnsi="Arial" w:eastAsia="Times New Roman" w:cs="Arial"/>
          <w:sz w:val="22"/>
          <w:szCs w:val="22"/>
          <w:lang w:eastAsia="en-CA"/>
        </w:rPr>
        <w:t>cultural</w:t>
      </w:r>
      <w:r w:rsidRPr="2549CE71" w:rsidR="3C219CE4">
        <w:rPr>
          <w:rFonts w:ascii="Arial" w:hAnsi="Arial" w:eastAsia="Times New Roman" w:cs="Arial"/>
          <w:sz w:val="22"/>
          <w:szCs w:val="22"/>
          <w:lang w:eastAsia="en-CA"/>
        </w:rPr>
        <w:t xml:space="preserve"> and social impact of science.</w:t>
      </w:r>
    </w:p>
    <w:p w:rsidR="2549CE71" w:rsidP="2549CE71" w:rsidRDefault="2549CE71" w14:paraId="63ED6293" w14:textId="33D7639C">
      <w:pPr>
        <w:pStyle w:val="Normal"/>
      </w:pPr>
    </w:p>
    <w:p w:rsidR="00034510" w:rsidRDefault="00034510" w14:paraId="25E2FF6B" w14:textId="6FDF4B4E">
      <w:pPr>
        <w:tabs>
          <w:tab w:val="left" w:pos="6480"/>
        </w:tabs>
        <w:rPr>
          <w:rFonts w:ascii="Arial" w:hAnsi="Arial" w:cs="Arial"/>
          <w:b/>
          <w:bCs/>
          <w:sz w:val="22"/>
          <w:u w:val="single"/>
        </w:rPr>
      </w:pPr>
      <w:r w:rsidRPr="2549CE71" w:rsidR="00034510">
        <w:rPr>
          <w:rFonts w:ascii="Arial" w:hAnsi="Arial" w:cs="Arial"/>
          <w:b w:val="1"/>
          <w:bCs w:val="1"/>
          <w:sz w:val="22"/>
          <w:szCs w:val="22"/>
          <w:u w:val="single"/>
        </w:rPr>
        <w:t>Expectations:</w:t>
      </w:r>
    </w:p>
    <w:p w:rsidR="2549CE71" w:rsidP="2549CE71" w:rsidRDefault="2549CE71" w14:paraId="588608EF" w14:textId="60F501D1">
      <w:pPr>
        <w:pStyle w:val="Normal"/>
        <w:tabs>
          <w:tab w:val="left" w:leader="none" w:pos="6480"/>
        </w:tabs>
        <w:rPr>
          <w:rFonts w:ascii="Arial" w:hAnsi="Arial" w:cs="Arial"/>
          <w:b w:val="1"/>
          <w:bCs w:val="1"/>
          <w:sz w:val="22"/>
          <w:szCs w:val="22"/>
          <w:u w:val="single"/>
        </w:rPr>
      </w:pPr>
    </w:p>
    <w:p w:rsidR="007D0968" w:rsidP="00C07134" w:rsidRDefault="009661EB" w14:paraId="540010AD" w14:textId="77777777">
      <w:pPr>
        <w:pStyle w:val="BodyTextIndent2"/>
        <w:tabs>
          <w:tab w:val="left" w:pos="6480"/>
        </w:tabs>
        <w:jc w:val="center"/>
      </w:pPr>
      <w:r w:rsidR="009661EB">
        <w:drawing>
          <wp:inline wp14:editId="6A058348" wp14:anchorId="142C786D">
            <wp:extent cx="6200949" cy="3641197"/>
            <wp:effectExtent l="0" t="0" r="8255" b="635"/>
            <wp:docPr id="1" name="Picture 1" title=""/>
            <wp:cNvGraphicFramePr>
              <a:graphicFrameLocks noChangeAspect="1"/>
            </wp:cNvGraphicFramePr>
            <a:graphic>
              <a:graphicData uri="http://schemas.openxmlformats.org/drawingml/2006/picture">
                <pic:pic>
                  <pic:nvPicPr>
                    <pic:cNvPr id="0" name="Picture 1"/>
                    <pic:cNvPicPr/>
                  </pic:nvPicPr>
                  <pic:blipFill>
                    <a:blip r:embed="Rfab1a4bc048b456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00949" cy="3641197"/>
                    </a:xfrm>
                    <a:prstGeom prst="rect">
                      <a:avLst/>
                    </a:prstGeom>
                  </pic:spPr>
                </pic:pic>
              </a:graphicData>
            </a:graphic>
          </wp:inline>
        </w:drawing>
      </w:r>
    </w:p>
    <w:p w:rsidR="2549CE71" w:rsidP="2549CE71" w:rsidRDefault="2549CE71" w14:paraId="127CAC09" w14:textId="4B3091D9">
      <w:pPr>
        <w:pStyle w:val="BodyTextIndent2"/>
        <w:tabs>
          <w:tab w:val="left" w:leader="none" w:pos="6480"/>
        </w:tabs>
        <w:jc w:val="center"/>
      </w:pPr>
    </w:p>
    <w:p w:rsidR="2549CE71" w:rsidP="2549CE71" w:rsidRDefault="2549CE71" w14:paraId="6BDCE57A" w14:textId="1D0036B8">
      <w:pPr>
        <w:pStyle w:val="BodyTextIndent2"/>
        <w:tabs>
          <w:tab w:val="left" w:leader="none" w:pos="6480"/>
        </w:tabs>
        <w:jc w:val="center"/>
      </w:pPr>
    </w:p>
    <w:p w:rsidR="2549CE71" w:rsidP="2549CE71" w:rsidRDefault="2549CE71" w14:paraId="571288A5" w14:textId="6E7F9468">
      <w:pPr>
        <w:pStyle w:val="BodyTextIndent2"/>
        <w:tabs>
          <w:tab w:val="left" w:leader="none" w:pos="6480"/>
        </w:tabs>
        <w:jc w:val="center"/>
      </w:pPr>
    </w:p>
    <w:p w:rsidR="2549CE71" w:rsidP="2549CE71" w:rsidRDefault="2549CE71" w14:paraId="458C0D3E" w14:textId="1F000E27">
      <w:pPr>
        <w:pStyle w:val="BodyTextIndent2"/>
        <w:tabs>
          <w:tab w:val="left" w:leader="none" w:pos="6480"/>
        </w:tabs>
        <w:jc w:val="center"/>
      </w:pPr>
    </w:p>
    <w:p w:rsidR="007D0968" w:rsidP="007D0968" w:rsidRDefault="007D0968" w14:paraId="2C99EBCA" w14:textId="10E2ED03">
      <w:pPr>
        <w:pStyle w:val="Header"/>
        <w:tabs>
          <w:tab w:val="clear" w:pos="4320"/>
          <w:tab w:val="clear" w:pos="8640"/>
        </w:tabs>
        <w:ind w:left="360"/>
        <w:rPr>
          <w:rFonts w:ascii="Arial" w:hAnsi="Arial" w:cs="Arial"/>
          <w:sz w:val="22"/>
          <w:szCs w:val="22"/>
        </w:rPr>
      </w:pPr>
      <w:r w:rsidRPr="021EC8A0" w:rsidR="007D0968">
        <w:rPr>
          <w:rFonts w:ascii="Arial" w:hAnsi="Arial" w:cs="Arial"/>
          <w:sz w:val="22"/>
          <w:szCs w:val="22"/>
        </w:rPr>
        <w:t xml:space="preserve">PMSS’s </w:t>
      </w:r>
      <w:hyperlink w:anchor="/=" r:id="R042056d7bc8240de">
        <w:r w:rsidRPr="021EC8A0" w:rsidR="007D0968">
          <w:rPr>
            <w:rStyle w:val="Hyperlink"/>
            <w:rFonts w:ascii="Arial" w:hAnsi="Arial" w:cs="Arial"/>
            <w:b w:val="1"/>
            <w:bCs w:val="1"/>
            <w:sz w:val="22"/>
            <w:szCs w:val="22"/>
          </w:rPr>
          <w:t xml:space="preserve">IB Academic </w:t>
        </w:r>
        <w:r w:rsidRPr="021EC8A0" w:rsidR="2F2045EB">
          <w:rPr>
            <w:rStyle w:val="Hyperlink"/>
            <w:rFonts w:ascii="Arial" w:hAnsi="Arial" w:cs="Arial"/>
            <w:b w:val="1"/>
            <w:bCs w:val="1"/>
            <w:sz w:val="22"/>
            <w:szCs w:val="22"/>
          </w:rPr>
          <w:t xml:space="preserve">Integrity </w:t>
        </w:r>
        <w:r w:rsidRPr="021EC8A0" w:rsidR="007D0968">
          <w:rPr>
            <w:rStyle w:val="Hyperlink"/>
            <w:rFonts w:ascii="Arial" w:hAnsi="Arial" w:cs="Arial"/>
            <w:b w:val="1"/>
            <w:bCs w:val="1"/>
            <w:sz w:val="22"/>
            <w:szCs w:val="22"/>
          </w:rPr>
          <w:t>Policy</w:t>
        </w:r>
      </w:hyperlink>
      <w:r w:rsidRPr="021EC8A0" w:rsidR="007D0968">
        <w:rPr>
          <w:rFonts w:ascii="Arial" w:hAnsi="Arial" w:cs="Arial"/>
          <w:sz w:val="22"/>
          <w:szCs w:val="22"/>
        </w:rPr>
        <w:t xml:space="preserve"> is expected to</w:t>
      </w:r>
      <w:r w:rsidRPr="021EC8A0" w:rsidR="007D0968">
        <w:rPr>
          <w:rFonts w:ascii="Arial" w:hAnsi="Arial" w:cs="Arial"/>
          <w:sz w:val="22"/>
          <w:szCs w:val="22"/>
        </w:rPr>
        <w:t xml:space="preserve"> be</w:t>
      </w:r>
      <w:r w:rsidRPr="021EC8A0" w:rsidR="007D0968">
        <w:rPr>
          <w:rFonts w:ascii="Arial" w:hAnsi="Arial" w:cs="Arial"/>
          <w:sz w:val="22"/>
          <w:szCs w:val="22"/>
        </w:rPr>
        <w:t xml:space="preserve"> followed at all times.  Please refer to it on the </w:t>
      </w:r>
      <w:r w:rsidRPr="021EC8A0" w:rsidR="007D0968">
        <w:rPr>
          <w:rFonts w:ascii="Arial" w:hAnsi="Arial" w:cs="Arial"/>
          <w:sz w:val="22"/>
          <w:szCs w:val="22"/>
        </w:rPr>
        <w:t>school’s website</w:t>
      </w:r>
      <w:r w:rsidRPr="021EC8A0" w:rsidR="007D0968">
        <w:rPr>
          <w:rFonts w:ascii="Arial" w:hAnsi="Arial" w:cs="Arial"/>
          <w:sz w:val="22"/>
          <w:szCs w:val="22"/>
        </w:rPr>
        <w:t xml:space="preserve">, and make sure you understand </w:t>
      </w:r>
      <w:r w:rsidRPr="021EC8A0" w:rsidR="007D0968">
        <w:rPr>
          <w:rFonts w:ascii="Arial" w:hAnsi="Arial" w:cs="Arial"/>
          <w:sz w:val="22"/>
          <w:szCs w:val="22"/>
        </w:rPr>
        <w:t>all of</w:t>
      </w:r>
      <w:r w:rsidRPr="021EC8A0" w:rsidR="007D0968">
        <w:rPr>
          <w:rFonts w:ascii="Arial" w:hAnsi="Arial" w:cs="Arial"/>
          <w:sz w:val="22"/>
          <w:szCs w:val="22"/>
        </w:rPr>
        <w:t xml:space="preserve"> the expectations.  </w:t>
      </w:r>
    </w:p>
    <w:p w:rsidRPr="007D0968" w:rsidR="007D0968" w:rsidP="00C07134" w:rsidRDefault="007D0968" w14:paraId="27F760C7" w14:textId="77777777">
      <w:pPr>
        <w:pStyle w:val="Header"/>
        <w:tabs>
          <w:tab w:val="clear" w:pos="4320"/>
          <w:tab w:val="clear" w:pos="8640"/>
        </w:tabs>
        <w:rPr>
          <w:rFonts w:ascii="Arial" w:hAnsi="Arial" w:cs="Arial"/>
          <w:sz w:val="22"/>
          <w:szCs w:val="22"/>
        </w:rPr>
      </w:pPr>
    </w:p>
    <w:p w:rsidRPr="007D0968" w:rsidR="007D0968" w:rsidP="00C07134" w:rsidRDefault="007D0968" w14:paraId="58487534" w14:textId="77777777">
      <w:pPr>
        <w:pStyle w:val="Header"/>
        <w:numPr>
          <w:ilvl w:val="1"/>
          <w:numId w:val="5"/>
        </w:numPr>
        <w:tabs>
          <w:tab w:val="clear" w:pos="1440"/>
          <w:tab w:val="clear" w:pos="4320"/>
          <w:tab w:val="clear" w:pos="8640"/>
          <w:tab w:val="num" w:pos="720"/>
        </w:tabs>
        <w:ind w:left="720"/>
        <w:rPr>
          <w:rFonts w:ascii="Arial" w:hAnsi="Arial" w:cs="Arial"/>
          <w:sz w:val="22"/>
          <w:szCs w:val="22"/>
        </w:rPr>
      </w:pPr>
      <w:r w:rsidRPr="007D0968">
        <w:rPr>
          <w:rFonts w:ascii="Arial" w:hAnsi="Arial" w:cs="Arial"/>
          <w:sz w:val="22"/>
          <w:szCs w:val="22"/>
        </w:rPr>
        <w:t xml:space="preserve">You are expected to work </w:t>
      </w:r>
      <w:r w:rsidRPr="007D0968">
        <w:rPr>
          <w:rFonts w:ascii="Arial" w:hAnsi="Arial" w:cs="Arial"/>
          <w:sz w:val="22"/>
          <w:szCs w:val="22"/>
          <w:u w:val="single"/>
        </w:rPr>
        <w:t>on your own</w:t>
      </w:r>
      <w:r w:rsidRPr="007D0968">
        <w:rPr>
          <w:rFonts w:ascii="Arial" w:hAnsi="Arial" w:cs="Arial"/>
          <w:sz w:val="22"/>
          <w:szCs w:val="22"/>
        </w:rPr>
        <w:t xml:space="preserve"> to complete all assignments.  Lab partners may collect data together, but the presenting of the data, calculations, discussions and conclusions in labs write ups must be completed </w:t>
      </w:r>
      <w:r w:rsidRPr="007D0968">
        <w:rPr>
          <w:rFonts w:ascii="Arial" w:hAnsi="Arial" w:cs="Arial"/>
          <w:b/>
          <w:sz w:val="22"/>
          <w:szCs w:val="22"/>
          <w:u w:val="single"/>
        </w:rPr>
        <w:t>independently</w:t>
      </w:r>
      <w:r w:rsidRPr="007D0968">
        <w:rPr>
          <w:rFonts w:ascii="Arial" w:hAnsi="Arial" w:cs="Arial"/>
          <w:sz w:val="22"/>
          <w:szCs w:val="22"/>
        </w:rPr>
        <w:t xml:space="preserve">.  Working together constitutes academic dishonesty and is a form of plagiarism that is not acceptable. </w:t>
      </w:r>
    </w:p>
    <w:p w:rsidRPr="007D0968" w:rsidR="007D0968" w:rsidP="00C07134" w:rsidRDefault="007D0968" w14:paraId="6EC52D98" w14:textId="77777777">
      <w:pPr>
        <w:pStyle w:val="Header"/>
        <w:tabs>
          <w:tab w:val="clear" w:pos="4320"/>
          <w:tab w:val="clear" w:pos="8640"/>
        </w:tabs>
        <w:ind w:left="1440"/>
        <w:rPr>
          <w:rFonts w:ascii="Arial" w:hAnsi="Arial" w:cs="Arial"/>
          <w:sz w:val="22"/>
          <w:szCs w:val="22"/>
        </w:rPr>
      </w:pPr>
    </w:p>
    <w:p w:rsidRPr="007D0968" w:rsidR="007D0968" w:rsidP="00C07134" w:rsidRDefault="007D0968" w14:paraId="1D731B07" w14:textId="77777777">
      <w:pPr>
        <w:pStyle w:val="Header"/>
        <w:numPr>
          <w:ilvl w:val="1"/>
          <w:numId w:val="5"/>
        </w:numPr>
        <w:tabs>
          <w:tab w:val="clear" w:pos="1440"/>
          <w:tab w:val="clear" w:pos="4320"/>
          <w:tab w:val="clear" w:pos="8640"/>
          <w:tab w:val="num" w:pos="720"/>
        </w:tabs>
        <w:ind w:left="720"/>
        <w:rPr>
          <w:rFonts w:ascii="Arial" w:hAnsi="Arial" w:cs="Arial"/>
          <w:sz w:val="22"/>
          <w:szCs w:val="22"/>
        </w:rPr>
      </w:pPr>
      <w:r w:rsidRPr="007D0968">
        <w:rPr>
          <w:rFonts w:ascii="Arial" w:hAnsi="Arial" w:cs="Arial"/>
          <w:sz w:val="22"/>
          <w:szCs w:val="22"/>
        </w:rPr>
        <w:t>Plagiarism is not tolerated in any form.  You may not use material from the internet</w:t>
      </w:r>
      <w:r>
        <w:rPr>
          <w:rFonts w:ascii="Arial" w:hAnsi="Arial" w:cs="Arial"/>
          <w:sz w:val="22"/>
          <w:szCs w:val="22"/>
        </w:rPr>
        <w:t xml:space="preserve">, or print material, </w:t>
      </w:r>
      <w:r w:rsidRPr="007D0968">
        <w:rPr>
          <w:rFonts w:ascii="Arial" w:hAnsi="Arial" w:cs="Arial"/>
          <w:sz w:val="22"/>
          <w:szCs w:val="22"/>
        </w:rPr>
        <w:t>without referencing.  Work done by a tutor and previous course work from a friend is considered plagiarism.  Any work completed under these conditions will receive a zero, no exceptions.</w:t>
      </w:r>
    </w:p>
    <w:p w:rsidRPr="007D0968" w:rsidR="007D0968" w:rsidP="00C07134" w:rsidRDefault="007D0968" w14:paraId="63E0AA4A" w14:textId="77777777">
      <w:pPr>
        <w:pStyle w:val="Header"/>
        <w:tabs>
          <w:tab w:val="clear" w:pos="4320"/>
          <w:tab w:val="clear" w:pos="8640"/>
        </w:tabs>
        <w:rPr>
          <w:rFonts w:ascii="Arial" w:hAnsi="Arial" w:cs="Arial"/>
          <w:sz w:val="22"/>
          <w:szCs w:val="22"/>
        </w:rPr>
      </w:pPr>
    </w:p>
    <w:p w:rsidRPr="007D0968" w:rsidR="007D0968" w:rsidP="00C07134" w:rsidRDefault="007D0968" w14:paraId="3CF1D56A" w14:textId="77777777">
      <w:pPr>
        <w:pStyle w:val="Header"/>
        <w:numPr>
          <w:ilvl w:val="1"/>
          <w:numId w:val="5"/>
        </w:numPr>
        <w:tabs>
          <w:tab w:val="clear" w:pos="1440"/>
          <w:tab w:val="clear" w:pos="4320"/>
          <w:tab w:val="clear" w:pos="8640"/>
          <w:tab w:val="num" w:pos="720"/>
        </w:tabs>
        <w:ind w:left="720"/>
        <w:rPr>
          <w:rFonts w:ascii="Arial" w:hAnsi="Arial" w:cs="Arial"/>
          <w:sz w:val="22"/>
          <w:szCs w:val="22"/>
        </w:rPr>
      </w:pPr>
      <w:r w:rsidRPr="007D0968">
        <w:rPr>
          <w:rFonts w:ascii="Arial" w:hAnsi="Arial" w:cs="Arial"/>
          <w:sz w:val="22"/>
          <w:szCs w:val="22"/>
        </w:rPr>
        <w:t>All la</w:t>
      </w:r>
      <w:r>
        <w:rPr>
          <w:rFonts w:ascii="Arial" w:hAnsi="Arial" w:cs="Arial"/>
          <w:sz w:val="22"/>
          <w:szCs w:val="22"/>
        </w:rPr>
        <w:t>b work and assignments must be h</w:t>
      </w:r>
      <w:r w:rsidRPr="007D0968">
        <w:rPr>
          <w:rFonts w:ascii="Arial" w:hAnsi="Arial" w:cs="Arial"/>
          <w:sz w:val="22"/>
          <w:szCs w:val="22"/>
        </w:rPr>
        <w:t xml:space="preserve">anded in on time, at the beginning of class.  If something needs to be printed, it must be done ahead of time, and be ready to hand in at the start of class. </w:t>
      </w:r>
    </w:p>
    <w:p w:rsidRPr="007D0968" w:rsidR="007D0968" w:rsidP="00C07134" w:rsidRDefault="007D0968" w14:paraId="24951901" w14:textId="77777777">
      <w:pPr>
        <w:pStyle w:val="Header"/>
        <w:tabs>
          <w:tab w:val="clear" w:pos="4320"/>
          <w:tab w:val="clear" w:pos="8640"/>
        </w:tabs>
        <w:rPr>
          <w:rFonts w:ascii="Arial" w:hAnsi="Arial" w:cs="Arial"/>
          <w:sz w:val="22"/>
          <w:szCs w:val="22"/>
        </w:rPr>
      </w:pPr>
    </w:p>
    <w:p w:rsidRPr="00C07134" w:rsidR="007D0968" w:rsidP="00C07134" w:rsidRDefault="007D0968" w14:paraId="06ECF882" w14:textId="77777777">
      <w:pPr>
        <w:pStyle w:val="Header"/>
        <w:numPr>
          <w:ilvl w:val="1"/>
          <w:numId w:val="5"/>
        </w:numPr>
        <w:tabs>
          <w:tab w:val="clear" w:pos="1440"/>
          <w:tab w:val="clear" w:pos="4320"/>
          <w:tab w:val="clear" w:pos="8640"/>
          <w:tab w:val="num" w:pos="720"/>
        </w:tabs>
        <w:ind w:left="720"/>
        <w:rPr>
          <w:rFonts w:ascii="Arial" w:hAnsi="Arial" w:cs="Arial"/>
          <w:sz w:val="22"/>
          <w:szCs w:val="22"/>
        </w:rPr>
      </w:pPr>
      <w:r w:rsidRPr="007D0968">
        <w:rPr>
          <w:rFonts w:ascii="Arial" w:hAnsi="Arial" w:cs="Arial"/>
          <w:sz w:val="22"/>
          <w:szCs w:val="22"/>
        </w:rPr>
        <w:t xml:space="preserve">You will receive 2 types of assessment on report cards, a percentage based on your understanding of the learning outcomes and a work habits grade.  In order to receive a “G” work habit, you will need to complete all assignments on time and PARTICIPATE in class.  Ask lots of questions, volunteer answers and be actively involved in discussions.  </w:t>
      </w:r>
    </w:p>
    <w:p w:rsidR="00DB1790" w:rsidP="2549CE71" w:rsidRDefault="00DB1790" w14:paraId="52E3041D" w14:textId="65F947A8">
      <w:pPr>
        <w:pStyle w:val="Normal"/>
        <w:tabs>
          <w:tab w:val="left" w:pos="6480"/>
        </w:tabs>
        <w:rPr>
          <w:rFonts w:ascii="Arial" w:hAnsi="Arial" w:cs="Arial"/>
          <w:b w:val="1"/>
          <w:bCs w:val="1"/>
          <w:sz w:val="22"/>
          <w:szCs w:val="22"/>
          <w:u w:val="single"/>
        </w:rPr>
      </w:pPr>
    </w:p>
    <w:p w:rsidR="00034510" w:rsidP="021EC8A0" w:rsidRDefault="00034510" w14:paraId="49C922C3" w14:textId="75432367">
      <w:pPr/>
    </w:p>
    <w:p w:rsidR="00034510" w:rsidP="021EC8A0" w:rsidRDefault="00034510" w14:paraId="1A508511" w14:textId="43660142">
      <w:pPr>
        <w:rPr>
          <w:rFonts w:ascii="Arial" w:hAnsi="Arial" w:cs="Arial"/>
          <w:sz w:val="22"/>
          <w:szCs w:val="22"/>
        </w:rPr>
      </w:pPr>
      <w:r w:rsidRPr="021EC8A0" w:rsidR="6C5BE338">
        <w:rPr>
          <w:rFonts w:ascii="Arial" w:hAnsi="Arial" w:eastAsia="Times New Roman" w:cs="Arial"/>
          <w:noProof w:val="0"/>
          <w:sz w:val="22"/>
          <w:szCs w:val="22"/>
          <w:lang w:val="en-US" w:eastAsia="en-US"/>
        </w:rPr>
        <w:t xml:space="preserve">The </w:t>
      </w:r>
      <w:r w:rsidRPr="021EC8A0" w:rsidR="6C5BE338">
        <w:rPr>
          <w:rFonts w:ascii="Arial" w:hAnsi="Arial" w:eastAsia="Times New Roman" w:cs="Arial"/>
          <w:noProof w:val="0"/>
          <w:sz w:val="22"/>
          <w:szCs w:val="22"/>
          <w:lang w:val="en-US" w:eastAsia="en-US"/>
        </w:rPr>
        <w:t>District</w:t>
      </w:r>
      <w:r w:rsidRPr="021EC8A0" w:rsidR="6C5BE338">
        <w:rPr>
          <w:rFonts w:ascii="Arial" w:hAnsi="Arial" w:eastAsia="Times New Roman" w:cs="Arial"/>
          <w:noProof w:val="0"/>
          <w:sz w:val="22"/>
          <w:szCs w:val="22"/>
          <w:lang w:val="en-US" w:eastAsia="en-US"/>
        </w:rPr>
        <w:t xml:space="preserve"> believes that open, direct communication between students, parents, and school personnel serves the best interests of students and </w:t>
      </w:r>
      <w:r w:rsidRPr="021EC8A0" w:rsidR="6C5BE338">
        <w:rPr>
          <w:rFonts w:ascii="Arial" w:hAnsi="Arial" w:eastAsia="Times New Roman" w:cs="Arial"/>
          <w:noProof w:val="0"/>
          <w:sz w:val="22"/>
          <w:szCs w:val="22"/>
          <w:lang w:val="en-US" w:eastAsia="en-US"/>
        </w:rPr>
        <w:t>assists</w:t>
      </w:r>
      <w:r w:rsidRPr="021EC8A0" w:rsidR="6C5BE338">
        <w:rPr>
          <w:rFonts w:ascii="Arial" w:hAnsi="Arial" w:eastAsia="Times New Roman" w:cs="Arial"/>
          <w:noProof w:val="0"/>
          <w:sz w:val="22"/>
          <w:szCs w:val="22"/>
          <w:lang w:val="en-US" w:eastAsia="en-US"/>
        </w:rPr>
        <w:t xml:space="preserve"> parents and District personnel in resolving a problem. </w:t>
      </w:r>
      <w:r w:rsidRPr="021EC8A0" w:rsidR="6C5BE338">
        <w:rPr>
          <w:rFonts w:ascii="Arial" w:hAnsi="Arial" w:eastAsia="Arial" w:cs="Arial"/>
          <w:noProof w:val="0"/>
          <w:sz w:val="22"/>
          <w:szCs w:val="22"/>
          <w:lang w:val="en-US"/>
        </w:rPr>
        <w:t xml:space="preserve"> </w:t>
      </w:r>
      <w:r w:rsidRPr="021EC8A0" w:rsidR="6C5BE338">
        <w:rPr>
          <w:rFonts w:ascii="Arial" w:hAnsi="Arial" w:eastAsia="Times New Roman" w:cs="Arial"/>
          <w:sz w:val="22"/>
          <w:szCs w:val="22"/>
        </w:rPr>
        <w:t xml:space="preserve">Please refer to the school website to </w:t>
      </w:r>
      <w:r w:rsidRPr="021EC8A0" w:rsidR="6C5BE338">
        <w:rPr>
          <w:rFonts w:ascii="Arial" w:hAnsi="Arial" w:eastAsia="Times New Roman" w:cs="Arial"/>
          <w:sz w:val="22"/>
          <w:szCs w:val="22"/>
        </w:rPr>
        <w:t>read through</w:t>
      </w:r>
      <w:r w:rsidRPr="021EC8A0" w:rsidR="6C5BE338">
        <w:rPr>
          <w:rFonts w:ascii="Arial" w:hAnsi="Arial" w:eastAsia="Times New Roman" w:cs="Arial"/>
          <w:sz w:val="22"/>
          <w:szCs w:val="22"/>
        </w:rPr>
        <w:t xml:space="preserve"> the </w:t>
      </w:r>
      <w:hyperlink w:anchor="/=" r:id="Rce8459240a3942f7">
        <w:r w:rsidRPr="021EC8A0" w:rsidR="6C5BE338">
          <w:rPr>
            <w:rStyle w:val="Hyperlink"/>
            <w:rFonts w:ascii="Arial" w:hAnsi="Arial" w:eastAsia="Times New Roman" w:cs="Arial"/>
            <w:b w:val="1"/>
            <w:bCs w:val="1"/>
            <w:i w:val="1"/>
            <w:iCs w:val="1"/>
            <w:sz w:val="22"/>
            <w:szCs w:val="22"/>
          </w:rPr>
          <w:t>Resolution of Student or Parent School Concerns</w:t>
        </w:r>
      </w:hyperlink>
      <w:r w:rsidRPr="021EC8A0" w:rsidR="6C5BE338">
        <w:rPr>
          <w:rFonts w:ascii="Arial" w:hAnsi="Arial" w:eastAsia="Times New Roman" w:cs="Arial"/>
          <w:sz w:val="22"/>
          <w:szCs w:val="22"/>
        </w:rPr>
        <w:t xml:space="preserve"> policy.</w:t>
      </w:r>
    </w:p>
    <w:p w:rsidR="00034510" w:rsidP="021EC8A0" w:rsidRDefault="00034510" w14:paraId="2B99240E" w14:textId="54B523AA">
      <w:pPr>
        <w:pStyle w:val="Normal"/>
        <w:tabs>
          <w:tab w:val="left" w:pos="6480"/>
        </w:tabs>
        <w:rPr>
          <w:rFonts w:ascii="Arial" w:hAnsi="Arial" w:cs="Arial"/>
          <w:b w:val="1"/>
          <w:bCs w:val="1"/>
          <w:sz w:val="22"/>
          <w:szCs w:val="22"/>
          <w:u w:val="single"/>
        </w:rPr>
      </w:pPr>
    </w:p>
    <w:p w:rsidR="00034510" w:rsidP="021EC8A0" w:rsidRDefault="00034510" w14:paraId="29152A94" w14:textId="771BCBFB">
      <w:pPr>
        <w:pStyle w:val="Normal"/>
        <w:tabs>
          <w:tab w:val="left" w:pos="6480"/>
        </w:tabs>
        <w:rPr>
          <w:rFonts w:ascii="Arial" w:hAnsi="Arial" w:cs="Arial"/>
          <w:b w:val="1"/>
          <w:bCs w:val="1"/>
          <w:sz w:val="22"/>
          <w:szCs w:val="22"/>
          <w:u w:val="single"/>
        </w:rPr>
      </w:pPr>
      <w:r w:rsidRPr="021EC8A0" w:rsidR="00034510">
        <w:rPr>
          <w:rFonts w:ascii="Arial" w:hAnsi="Arial" w:cs="Arial"/>
          <w:b w:val="1"/>
          <w:bCs w:val="1"/>
          <w:sz w:val="22"/>
          <w:szCs w:val="22"/>
          <w:u w:val="single"/>
        </w:rPr>
        <w:t>Evaluation:</w:t>
      </w:r>
    </w:p>
    <w:p w:rsidR="00FC29D6" w:rsidRDefault="00FC29D6" w14:paraId="2C0F47F5" w14:textId="77777777">
      <w:pPr>
        <w:tabs>
          <w:tab w:val="left" w:pos="6480"/>
        </w:tabs>
        <w:rPr>
          <w:rFonts w:ascii="Arial" w:hAnsi="Arial" w:cs="Arial"/>
          <w:b/>
          <w:bCs/>
          <w:sz w:val="22"/>
          <w:u w:val="single"/>
        </w:rPr>
      </w:pPr>
    </w:p>
    <w:p w:rsidR="00FC29D6" w:rsidRDefault="00FC29D6" w14:paraId="614853D3" w14:textId="700AB1C4">
      <w:pPr>
        <w:tabs>
          <w:tab w:val="left" w:pos="6480"/>
        </w:tabs>
        <w:rPr>
          <w:rFonts w:ascii="Arial" w:hAnsi="Arial" w:cs="Arial"/>
          <w:bCs/>
          <w:sz w:val="22"/>
        </w:rPr>
      </w:pPr>
      <w:r>
        <w:rPr>
          <w:rFonts w:ascii="Arial" w:hAnsi="Arial" w:cs="Arial"/>
          <w:bCs/>
          <w:sz w:val="22"/>
        </w:rPr>
        <w:t xml:space="preserve">Students will be assessed through a variety of assignments, labs, and tests.  Each topic will be weighted to reflect the number of learning outcomes that the students must meet.  The final IB grade will be on a 7 point scale, which will reflect only their performance on their exams in May of grade 12 and their internal assessment.  </w:t>
      </w:r>
    </w:p>
    <w:p w:rsidR="00DB1790" w:rsidRDefault="00DB1790" w14:paraId="18278E3B" w14:textId="77777777">
      <w:pPr>
        <w:tabs>
          <w:tab w:val="left" w:pos="6480"/>
        </w:tabs>
        <w:rPr>
          <w:rFonts w:ascii="Arial" w:hAnsi="Arial" w:cs="Arial"/>
          <w:bCs/>
          <w:sz w:val="22"/>
        </w:rPr>
      </w:pPr>
    </w:p>
    <w:p w:rsidRPr="00D84B61" w:rsidR="00DB1790" w:rsidRDefault="00DB1790" w14:paraId="45099249" w14:textId="7E02BC57">
      <w:pPr>
        <w:tabs>
          <w:tab w:val="left" w:pos="6480"/>
        </w:tabs>
        <w:rPr>
          <w:rFonts w:ascii="Arial" w:hAnsi="Arial" w:cs="Arial"/>
          <w:bCs/>
          <w:sz w:val="22"/>
          <w:u w:val="single"/>
        </w:rPr>
      </w:pPr>
      <w:r w:rsidRPr="00D84B61">
        <w:rPr>
          <w:rFonts w:ascii="Arial" w:hAnsi="Arial" w:cs="Arial"/>
          <w:b/>
          <w:bCs/>
          <w:sz w:val="22"/>
          <w:u w:val="single"/>
        </w:rPr>
        <w:t>Reporting</w:t>
      </w:r>
      <w:r w:rsidRPr="00D84B61">
        <w:rPr>
          <w:rFonts w:ascii="Arial" w:hAnsi="Arial" w:cs="Arial"/>
          <w:bCs/>
          <w:sz w:val="22"/>
          <w:u w:val="single"/>
        </w:rPr>
        <w:t>:</w:t>
      </w:r>
    </w:p>
    <w:p w:rsidR="00DB1790" w:rsidRDefault="00DB1790" w14:paraId="25064E9E" w14:textId="77777777">
      <w:pPr>
        <w:tabs>
          <w:tab w:val="left" w:pos="6480"/>
        </w:tabs>
        <w:rPr>
          <w:rFonts w:ascii="Arial" w:hAnsi="Arial" w:cs="Arial"/>
          <w:bCs/>
          <w:sz w:val="22"/>
        </w:rPr>
      </w:pPr>
    </w:p>
    <w:p w:rsidR="008D5BB4" w:rsidRDefault="008D5BB4" w14:paraId="2EC4ACFB" w14:textId="40883943">
      <w:pPr>
        <w:tabs>
          <w:tab w:val="left" w:pos="6480"/>
        </w:tabs>
        <w:rPr>
          <w:rFonts w:ascii="Arial" w:hAnsi="Arial" w:cs="Arial"/>
          <w:bCs/>
          <w:sz w:val="22"/>
        </w:rPr>
      </w:pPr>
      <w:r w:rsidRPr="2549CE71" w:rsidR="008D5BB4">
        <w:rPr>
          <w:rFonts w:ascii="Arial" w:hAnsi="Arial" w:cs="Arial"/>
          <w:sz w:val="22"/>
          <w:szCs w:val="22"/>
        </w:rPr>
        <w:t>For report cards, the current estimated IB grades will be converted to a percentage based on the following chart, which has been approved by the BC Ministry of Education and adopted by BCAIBWS.</w:t>
      </w:r>
    </w:p>
    <w:p w:rsidR="2549CE71" w:rsidP="2549CE71" w:rsidRDefault="2549CE71" w14:paraId="1A404FC1" w14:textId="7E06DFC1">
      <w:pPr>
        <w:pStyle w:val="Normal"/>
        <w:tabs>
          <w:tab w:val="left" w:leader="none" w:pos="6480"/>
        </w:tabs>
        <w:rPr>
          <w:rFonts w:ascii="Arial" w:hAnsi="Arial" w:cs="Arial"/>
          <w:sz w:val="22"/>
          <w:szCs w:val="22"/>
        </w:rPr>
      </w:pPr>
    </w:p>
    <w:tbl>
      <w:tblPr>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5"/>
        <w:gridCol w:w="1037"/>
        <w:gridCol w:w="872"/>
        <w:gridCol w:w="910"/>
        <w:gridCol w:w="865"/>
        <w:gridCol w:w="895"/>
        <w:gridCol w:w="880"/>
        <w:gridCol w:w="865"/>
      </w:tblGrid>
      <w:tr w:rsidRPr="00442372" w:rsidR="00C07134" w:rsidTr="2549CE71" w14:paraId="0048CAC7" w14:textId="77777777">
        <w:trPr>
          <w:trHeight w:val="300"/>
        </w:trPr>
        <w:tc>
          <w:tcPr>
            <w:tcW w:w="3525" w:type="dxa"/>
            <w:shd w:val="clear" w:color="auto" w:fill="auto"/>
            <w:tcMar/>
          </w:tcPr>
          <w:p w:rsidRPr="00442372" w:rsidR="00C07134" w:rsidP="2549CE71" w:rsidRDefault="00C07134" w14:paraId="4A2CDF2B" w14:textId="77777777">
            <w:pPr>
              <w:tabs>
                <w:tab w:val="left" w:pos="6480"/>
              </w:tabs>
              <w:rPr>
                <w:rFonts w:ascii="Arial" w:hAnsi="Arial" w:eastAsia="Times New Roman" w:cs="Arial"/>
                <w:sz w:val="22"/>
                <w:szCs w:val="22"/>
              </w:rPr>
            </w:pPr>
            <w:r w:rsidRPr="2549CE71" w:rsidR="00C07134">
              <w:rPr>
                <w:rFonts w:ascii="Arial" w:hAnsi="Arial" w:eastAsia="Times New Roman" w:cs="Arial"/>
                <w:sz w:val="22"/>
                <w:szCs w:val="22"/>
                <w:lang w:eastAsia="en-US"/>
              </w:rPr>
              <w:t>Current Estimated IB grade</w:t>
            </w:r>
          </w:p>
        </w:tc>
        <w:tc>
          <w:tcPr>
            <w:tcW w:w="1037" w:type="dxa"/>
            <w:shd w:val="clear" w:color="auto" w:fill="auto"/>
            <w:tcMar/>
            <w:vAlign w:val="center"/>
          </w:tcPr>
          <w:p w:rsidRPr="00442372" w:rsidR="00C07134" w:rsidP="2549CE71" w:rsidRDefault="00C07134" w14:paraId="367A4120" w14:textId="7777777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7</w:t>
            </w:r>
          </w:p>
        </w:tc>
        <w:tc>
          <w:tcPr>
            <w:tcW w:w="872" w:type="dxa"/>
            <w:shd w:val="clear" w:color="auto" w:fill="auto"/>
            <w:tcMar/>
            <w:vAlign w:val="center"/>
          </w:tcPr>
          <w:p w:rsidRPr="00442372" w:rsidR="00C07134" w:rsidP="2549CE71" w:rsidRDefault="00C07134" w14:paraId="0B212D90" w14:textId="7777777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6</w:t>
            </w:r>
          </w:p>
        </w:tc>
        <w:tc>
          <w:tcPr>
            <w:tcW w:w="910" w:type="dxa"/>
            <w:shd w:val="clear" w:color="auto" w:fill="auto"/>
            <w:tcMar/>
            <w:vAlign w:val="center"/>
          </w:tcPr>
          <w:p w:rsidRPr="00442372" w:rsidR="00C07134" w:rsidP="2549CE71" w:rsidRDefault="00C07134" w14:paraId="12DDA4FD" w14:textId="7777777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5</w:t>
            </w:r>
          </w:p>
        </w:tc>
        <w:tc>
          <w:tcPr>
            <w:tcW w:w="865" w:type="dxa"/>
            <w:shd w:val="clear" w:color="auto" w:fill="auto"/>
            <w:tcMar/>
            <w:vAlign w:val="center"/>
          </w:tcPr>
          <w:p w:rsidRPr="00442372" w:rsidR="00C07134" w:rsidP="2549CE71" w:rsidRDefault="00C07134" w14:paraId="5C0F2FD0" w14:textId="7777777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4</w:t>
            </w:r>
          </w:p>
        </w:tc>
        <w:tc>
          <w:tcPr>
            <w:tcW w:w="895" w:type="dxa"/>
            <w:shd w:val="clear" w:color="auto" w:fill="auto"/>
            <w:tcMar/>
            <w:vAlign w:val="center"/>
          </w:tcPr>
          <w:p w:rsidRPr="00442372" w:rsidR="00C07134" w:rsidP="2549CE71" w:rsidRDefault="00C07134" w14:paraId="4DAA175A" w14:textId="7777777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3</w:t>
            </w:r>
          </w:p>
        </w:tc>
        <w:tc>
          <w:tcPr>
            <w:tcW w:w="880" w:type="dxa"/>
            <w:shd w:val="clear" w:color="auto" w:fill="auto"/>
            <w:tcMar/>
            <w:vAlign w:val="center"/>
          </w:tcPr>
          <w:p w:rsidRPr="00442372" w:rsidR="00C07134" w:rsidP="2549CE71" w:rsidRDefault="00C07134" w14:paraId="114EBAE7" w14:textId="7777777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2</w:t>
            </w:r>
          </w:p>
        </w:tc>
        <w:tc>
          <w:tcPr>
            <w:tcW w:w="865" w:type="dxa"/>
            <w:shd w:val="clear" w:color="auto" w:fill="auto"/>
            <w:tcMar/>
            <w:vAlign w:val="center"/>
          </w:tcPr>
          <w:p w:rsidRPr="00442372" w:rsidR="00C07134" w:rsidP="2549CE71" w:rsidRDefault="00C07134" w14:paraId="1464F647" w14:textId="7777777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1</w:t>
            </w:r>
          </w:p>
        </w:tc>
      </w:tr>
      <w:tr w:rsidRPr="00442372" w:rsidR="00C07134" w:rsidTr="2549CE71" w14:paraId="7A2ADA13" w14:textId="77777777">
        <w:trPr>
          <w:trHeight w:val="300"/>
        </w:trPr>
        <w:tc>
          <w:tcPr>
            <w:tcW w:w="3525" w:type="dxa"/>
            <w:shd w:val="clear" w:color="auto" w:fill="auto"/>
            <w:tcMar/>
          </w:tcPr>
          <w:p w:rsidRPr="00442372" w:rsidR="00C07134" w:rsidP="2549CE71" w:rsidRDefault="00C07134" w14:paraId="0397E4A0" w14:textId="77777777">
            <w:pPr>
              <w:tabs>
                <w:tab w:val="left" w:pos="6480"/>
              </w:tabs>
              <w:rPr>
                <w:rFonts w:ascii="Arial" w:hAnsi="Arial" w:eastAsia="Times New Roman" w:cs="Arial"/>
                <w:sz w:val="22"/>
                <w:szCs w:val="22"/>
              </w:rPr>
            </w:pPr>
            <w:r w:rsidRPr="2549CE71" w:rsidR="00C07134">
              <w:rPr>
                <w:rFonts w:ascii="Arial" w:hAnsi="Arial" w:eastAsia="Times New Roman" w:cs="Arial"/>
                <w:sz w:val="22"/>
                <w:szCs w:val="22"/>
                <w:lang w:eastAsia="en-US"/>
              </w:rPr>
              <w:t>Report Card %</w:t>
            </w:r>
          </w:p>
        </w:tc>
        <w:tc>
          <w:tcPr>
            <w:tcW w:w="1037" w:type="dxa"/>
            <w:shd w:val="clear" w:color="auto" w:fill="auto"/>
            <w:tcMar/>
            <w:vAlign w:val="center"/>
          </w:tcPr>
          <w:p w:rsidRPr="00442372" w:rsidR="00C07134" w:rsidP="2549CE71" w:rsidRDefault="00C07134" w14:paraId="752A87AB" w14:textId="2A6ABE9F">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9</w:t>
            </w:r>
            <w:r w:rsidRPr="2549CE71" w:rsidR="4C795406">
              <w:rPr>
                <w:rFonts w:ascii="Arial" w:hAnsi="Arial" w:eastAsia="Times New Roman" w:cs="Arial"/>
                <w:sz w:val="22"/>
                <w:szCs w:val="22"/>
              </w:rPr>
              <w:t>8</w:t>
            </w:r>
            <w:r w:rsidRPr="2549CE71" w:rsidR="00C07134">
              <w:rPr>
                <w:rFonts w:ascii="Arial" w:hAnsi="Arial" w:eastAsia="Times New Roman" w:cs="Arial"/>
                <w:sz w:val="22"/>
                <w:szCs w:val="22"/>
              </w:rPr>
              <w:t>-100</w:t>
            </w:r>
          </w:p>
        </w:tc>
        <w:tc>
          <w:tcPr>
            <w:tcW w:w="872" w:type="dxa"/>
            <w:shd w:val="clear" w:color="auto" w:fill="auto"/>
            <w:tcMar/>
            <w:vAlign w:val="center"/>
          </w:tcPr>
          <w:p w:rsidRPr="00442372" w:rsidR="00C07134" w:rsidP="2549CE71" w:rsidRDefault="00C07134" w14:paraId="7BA3A683" w14:textId="4A81932A">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rPr>
              <w:t>9</w:t>
            </w:r>
            <w:r w:rsidRPr="2549CE71" w:rsidR="4E3B37FF">
              <w:rPr>
                <w:rFonts w:ascii="Arial" w:hAnsi="Arial" w:eastAsia="Times New Roman" w:cs="Arial"/>
                <w:sz w:val="22"/>
                <w:szCs w:val="22"/>
              </w:rPr>
              <w:t>6-97</w:t>
            </w:r>
          </w:p>
        </w:tc>
        <w:tc>
          <w:tcPr>
            <w:tcW w:w="910" w:type="dxa"/>
            <w:shd w:val="clear" w:color="auto" w:fill="auto"/>
            <w:tcMar/>
            <w:vAlign w:val="center"/>
          </w:tcPr>
          <w:p w:rsidRPr="00442372" w:rsidR="00C07134" w:rsidP="2549CE71" w:rsidRDefault="00317BDF" w14:paraId="5037DF28" w14:textId="138CB5B6">
            <w:pPr>
              <w:tabs>
                <w:tab w:val="left" w:pos="6480"/>
              </w:tabs>
              <w:jc w:val="center"/>
              <w:rPr>
                <w:rFonts w:ascii="Arial" w:hAnsi="Arial" w:eastAsia="Times New Roman" w:cs="Arial"/>
                <w:sz w:val="22"/>
                <w:szCs w:val="22"/>
              </w:rPr>
            </w:pPr>
            <w:r w:rsidRPr="2549CE71" w:rsidR="4E3B37FF">
              <w:rPr>
                <w:rFonts w:ascii="Arial" w:hAnsi="Arial" w:eastAsia="Times New Roman" w:cs="Arial"/>
                <w:sz w:val="22"/>
                <w:szCs w:val="22"/>
              </w:rPr>
              <w:t>90-95</w:t>
            </w:r>
          </w:p>
        </w:tc>
        <w:tc>
          <w:tcPr>
            <w:tcW w:w="865" w:type="dxa"/>
            <w:shd w:val="clear" w:color="auto" w:fill="auto"/>
            <w:tcMar/>
            <w:vAlign w:val="center"/>
          </w:tcPr>
          <w:p w:rsidRPr="00442372" w:rsidR="00C07134" w:rsidP="2549CE71" w:rsidRDefault="00317BDF" w14:paraId="0A78ED35" w14:textId="26A9D5D1">
            <w:pPr>
              <w:tabs>
                <w:tab w:val="left" w:pos="6480"/>
              </w:tabs>
              <w:jc w:val="center"/>
              <w:rPr>
                <w:rFonts w:ascii="Arial" w:hAnsi="Arial" w:eastAsia="Times New Roman" w:cs="Arial"/>
                <w:sz w:val="22"/>
                <w:szCs w:val="22"/>
              </w:rPr>
            </w:pPr>
            <w:r w:rsidRPr="2549CE71" w:rsidR="4E3B37FF">
              <w:rPr>
                <w:rFonts w:ascii="Arial" w:hAnsi="Arial" w:eastAsia="Times New Roman" w:cs="Arial"/>
                <w:sz w:val="22"/>
                <w:szCs w:val="22"/>
              </w:rPr>
              <w:t>86-89</w:t>
            </w:r>
          </w:p>
        </w:tc>
        <w:tc>
          <w:tcPr>
            <w:tcW w:w="895" w:type="dxa"/>
            <w:shd w:val="clear" w:color="auto" w:fill="auto"/>
            <w:tcMar/>
            <w:vAlign w:val="center"/>
          </w:tcPr>
          <w:p w:rsidRPr="00442372" w:rsidR="00C07134" w:rsidP="2549CE71" w:rsidRDefault="00317BDF" w14:paraId="5C30BE67" w14:textId="4C5BABA0">
            <w:pPr>
              <w:tabs>
                <w:tab w:val="left" w:pos="6480"/>
              </w:tabs>
              <w:jc w:val="center"/>
              <w:rPr>
                <w:rFonts w:ascii="Arial" w:hAnsi="Arial" w:eastAsia="Times New Roman" w:cs="Arial"/>
                <w:sz w:val="22"/>
                <w:szCs w:val="22"/>
              </w:rPr>
            </w:pPr>
            <w:r w:rsidRPr="2549CE71" w:rsidR="4E3B37FF">
              <w:rPr>
                <w:rFonts w:ascii="Arial" w:hAnsi="Arial" w:eastAsia="Times New Roman" w:cs="Arial"/>
                <w:sz w:val="22"/>
                <w:szCs w:val="22"/>
              </w:rPr>
              <w:t>76-85</w:t>
            </w:r>
          </w:p>
        </w:tc>
        <w:tc>
          <w:tcPr>
            <w:tcW w:w="880" w:type="dxa"/>
            <w:shd w:val="clear" w:color="auto" w:fill="auto"/>
            <w:tcMar/>
            <w:vAlign w:val="center"/>
          </w:tcPr>
          <w:p w:rsidRPr="00442372" w:rsidR="00C07134" w:rsidP="2549CE71" w:rsidRDefault="004C31A8" w14:paraId="55055F71" w14:textId="7B7B7AA7">
            <w:pPr>
              <w:tabs>
                <w:tab w:val="left" w:pos="6480"/>
              </w:tabs>
              <w:jc w:val="center"/>
              <w:rPr>
                <w:rFonts w:ascii="Arial" w:hAnsi="Arial" w:eastAsia="Times New Roman" w:cs="Arial"/>
                <w:sz w:val="22"/>
                <w:szCs w:val="22"/>
              </w:rPr>
            </w:pPr>
            <w:r w:rsidRPr="2549CE71" w:rsidR="4FB3BBC5">
              <w:rPr>
                <w:rFonts w:ascii="Arial" w:hAnsi="Arial" w:eastAsia="Times New Roman" w:cs="Arial"/>
                <w:sz w:val="22"/>
                <w:szCs w:val="22"/>
                <w:lang w:eastAsia="en-US"/>
              </w:rPr>
              <w:t>70-75</w:t>
            </w:r>
          </w:p>
        </w:tc>
        <w:tc>
          <w:tcPr>
            <w:tcW w:w="865" w:type="dxa"/>
            <w:shd w:val="clear" w:color="auto" w:fill="auto"/>
            <w:tcMar/>
            <w:vAlign w:val="center"/>
          </w:tcPr>
          <w:p w:rsidRPr="00442372" w:rsidR="00C07134" w:rsidP="2549CE71" w:rsidRDefault="00C07134" w14:paraId="4A2B4CB7" w14:textId="3E8E4447">
            <w:pPr>
              <w:tabs>
                <w:tab w:val="left" w:pos="6480"/>
              </w:tabs>
              <w:jc w:val="center"/>
              <w:rPr>
                <w:rFonts w:ascii="Arial" w:hAnsi="Arial" w:eastAsia="Times New Roman" w:cs="Arial"/>
                <w:sz w:val="22"/>
                <w:szCs w:val="22"/>
              </w:rPr>
            </w:pPr>
            <w:r w:rsidRPr="2549CE71" w:rsidR="00C07134">
              <w:rPr>
                <w:rFonts w:ascii="Arial" w:hAnsi="Arial" w:eastAsia="Times New Roman" w:cs="Arial"/>
                <w:sz w:val="22"/>
                <w:szCs w:val="22"/>
                <w:lang w:eastAsia="en-US"/>
              </w:rPr>
              <w:t>0-</w:t>
            </w:r>
            <w:r w:rsidRPr="2549CE71" w:rsidR="4FB3BBC5">
              <w:rPr>
                <w:rFonts w:ascii="Arial" w:hAnsi="Arial" w:eastAsia="Times New Roman" w:cs="Arial"/>
                <w:sz w:val="22"/>
                <w:szCs w:val="22"/>
                <w:lang w:eastAsia="en-US"/>
              </w:rPr>
              <w:t>6</w:t>
            </w:r>
            <w:r w:rsidRPr="2549CE71" w:rsidR="00C07134">
              <w:rPr>
                <w:rFonts w:ascii="Arial" w:hAnsi="Arial" w:eastAsia="Times New Roman" w:cs="Arial"/>
                <w:sz w:val="22"/>
                <w:szCs w:val="22"/>
                <w:lang w:eastAsia="en-US"/>
              </w:rPr>
              <w:t>9</w:t>
            </w:r>
          </w:p>
        </w:tc>
      </w:tr>
    </w:tbl>
    <w:p w:rsidR="00FC29D6" w:rsidRDefault="00FC29D6" w14:paraId="58FD03B0" w14:textId="77777777">
      <w:pPr>
        <w:tabs>
          <w:tab w:val="left" w:pos="6480"/>
        </w:tabs>
        <w:rPr>
          <w:rFonts w:ascii="Arial" w:hAnsi="Arial" w:cs="Arial"/>
          <w:bCs/>
          <w:sz w:val="22"/>
        </w:rPr>
      </w:pPr>
    </w:p>
    <w:p w:rsidR="2289CC40" w:rsidP="2080E522" w:rsidRDefault="2289CC40" w14:paraId="7BA1A841" w14:textId="6D543A8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80E522" w:rsidR="2289CC40">
        <w:rPr>
          <w:rFonts w:ascii="Calibri" w:hAnsi="Calibri" w:eastAsia="Calibri" w:cs="Calibri"/>
          <w:b w:val="1"/>
          <w:bCs w:val="1"/>
          <w:i w:val="0"/>
          <w:iCs w:val="0"/>
          <w:caps w:val="0"/>
          <w:smallCaps w:val="0"/>
          <w:noProof w:val="0"/>
          <w:color w:val="000000" w:themeColor="text1" w:themeTint="FF" w:themeShade="FF"/>
          <w:sz w:val="22"/>
          <w:szCs w:val="22"/>
          <w:lang w:val="en-CA"/>
        </w:rPr>
        <w:t xml:space="preserve">Grade 7 -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Displays comprehensive subject knowledge and a thorough command of concepts and principles. Selects and applies relevant information,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concepts</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and principles in a wide variety of contexts. Analyses and evaluates quantitative and qualitative data thoroughly. Constructs detailed explanations of complex phenomena and makes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appropriate predictions</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Evidences</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great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proficiency</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in solving problems, including those that are challenging or unfamiliar. Communicates logically and concisely using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appropriate terminology</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and conventions. Shows insight or originality.</w:t>
      </w:r>
    </w:p>
    <w:p w:rsidR="2289CC40" w:rsidP="2080E522" w:rsidRDefault="2289CC40" w14:paraId="607E00AC" w14:textId="6931386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80E522" w:rsidR="2289CC40">
        <w:rPr>
          <w:rFonts w:ascii="Calibri" w:hAnsi="Calibri" w:eastAsia="Calibri" w:cs="Calibri"/>
          <w:b w:val="1"/>
          <w:bCs w:val="1"/>
          <w:i w:val="0"/>
          <w:iCs w:val="0"/>
          <w:caps w:val="0"/>
          <w:smallCaps w:val="0"/>
          <w:noProof w:val="0"/>
          <w:color w:val="000000" w:themeColor="text1" w:themeTint="FF" w:themeShade="FF"/>
          <w:sz w:val="22"/>
          <w:szCs w:val="22"/>
          <w:lang w:val="en-CA"/>
        </w:rPr>
        <w:t xml:space="preserve">Grade 6 -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Displays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very broad</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subject knowledge and a thorough understanding of concepts and principles. Selects and applies relevant information,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concepts</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and principles in most contexts. Analyses and evaluates quantitative and qualitative data with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a high level</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of competence. Constructs explanations of complex phenomena and makes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appropriate predictions</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Solves basic or routine problems and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evidences</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competency in solving those that are challenging or unfamiliar. Communicates effectively using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appropriate terminology</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and conventions. Shows occasional insight or originality.</w:t>
      </w:r>
    </w:p>
    <w:p w:rsidR="2289CC40" w:rsidP="2080E522" w:rsidRDefault="2289CC40" w14:paraId="2B67156A" w14:textId="137929A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80E522" w:rsidR="2289CC40">
        <w:rPr>
          <w:rFonts w:ascii="Calibri" w:hAnsi="Calibri" w:eastAsia="Calibri" w:cs="Calibri"/>
          <w:b w:val="1"/>
          <w:bCs w:val="1"/>
          <w:i w:val="0"/>
          <w:iCs w:val="0"/>
          <w:caps w:val="0"/>
          <w:smallCaps w:val="0"/>
          <w:noProof w:val="0"/>
          <w:color w:val="000000" w:themeColor="text1" w:themeTint="FF" w:themeShade="FF"/>
          <w:sz w:val="22"/>
          <w:szCs w:val="22"/>
          <w:lang w:val="en-CA"/>
        </w:rPr>
        <w:t xml:space="preserve">Grade 5 -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Displays broad subject knowledge and shows sound understanding of most concepts and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principles, and</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applies them in some contexts. Analyses and evaluates quantitative and qualitative data competently. Constructs explanations of simple phenomena. Solves most basic or familiar problems and some new or difficult quantitative and/or qualitative problems. Communicates clearly with little or no irrelevant material.</w:t>
      </w:r>
    </w:p>
    <w:p w:rsidR="2289CC40" w:rsidP="2080E522" w:rsidRDefault="2289CC40" w14:paraId="723703B1" w14:textId="19C91E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80E522" w:rsidR="2289CC40">
        <w:rPr>
          <w:rFonts w:ascii="Calibri" w:hAnsi="Calibri" w:eastAsia="Calibri" w:cs="Calibri"/>
          <w:b w:val="1"/>
          <w:bCs w:val="1"/>
          <w:i w:val="0"/>
          <w:iCs w:val="0"/>
          <w:caps w:val="0"/>
          <w:smallCaps w:val="0"/>
          <w:noProof w:val="0"/>
          <w:color w:val="000000" w:themeColor="text1" w:themeTint="FF" w:themeShade="FF"/>
          <w:sz w:val="22"/>
          <w:szCs w:val="22"/>
          <w:lang w:val="en-CA"/>
        </w:rPr>
        <w:t xml:space="preserve">Grade 4 -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Displays reasonable subject knowledge (though possibly with some gaps) and shows adequate understanding of most basic concepts and principles, but with limited ability to apply them. Demonstrates some analysis or evaluation of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quantit</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ative or qualitative data. Solves some basic or routine problems but shows limited ability to solve challenging or unfamiliar problems. Communicates adequately, although responses may lack clarity and include some repetitive or irrelevant material.</w:t>
      </w:r>
    </w:p>
    <w:p w:rsidR="2289CC40" w:rsidP="2080E522" w:rsidRDefault="2289CC40" w14:paraId="64094C19" w14:textId="17DB453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80E522" w:rsidR="2289CC40">
        <w:rPr>
          <w:rFonts w:ascii="Calibri" w:hAnsi="Calibri" w:eastAsia="Calibri" w:cs="Calibri"/>
          <w:b w:val="1"/>
          <w:bCs w:val="1"/>
          <w:i w:val="0"/>
          <w:iCs w:val="0"/>
          <w:caps w:val="0"/>
          <w:smallCaps w:val="0"/>
          <w:noProof w:val="0"/>
          <w:color w:val="000000" w:themeColor="text1" w:themeTint="FF" w:themeShade="FF"/>
          <w:sz w:val="22"/>
          <w:szCs w:val="22"/>
          <w:lang w:val="en-CA"/>
        </w:rPr>
        <w:t>Grade 3</w:t>
      </w:r>
      <w:r w:rsidRPr="2080E522" w:rsidR="1D1630A8">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Displays limited subject knowledge and shows a partial understanding of basic concepts and principles, and weak ability to apply them. Shows some ability to manipulate data and solve basic or routine problems. Communicates with a lack of clarity and some repetitive or irrelevant material. </w:t>
      </w:r>
    </w:p>
    <w:p w:rsidR="2289CC40" w:rsidP="2080E522" w:rsidRDefault="2289CC40" w14:paraId="4D7126CF" w14:textId="3F92837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80E522" w:rsidR="2289CC40">
        <w:rPr>
          <w:rFonts w:ascii="Calibri" w:hAnsi="Calibri" w:eastAsia="Calibri" w:cs="Calibri"/>
          <w:b w:val="1"/>
          <w:bCs w:val="1"/>
          <w:i w:val="0"/>
          <w:iCs w:val="0"/>
          <w:caps w:val="0"/>
          <w:smallCaps w:val="0"/>
          <w:noProof w:val="0"/>
          <w:color w:val="000000" w:themeColor="text1" w:themeTint="FF" w:themeShade="FF"/>
          <w:sz w:val="22"/>
          <w:szCs w:val="22"/>
          <w:lang w:val="en-CA"/>
        </w:rPr>
        <w:t>Grade 2</w:t>
      </w:r>
      <w:r w:rsidRPr="2080E522" w:rsidR="242C3CAF">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Displays little subject knowledge and shows weak understanding of basic concepts and principles, and little evidence of application. Exhibits minimal ability to manipulate data and little or no ability to solve problems. Offers responses which are often incomplete or irrelevant. </w:t>
      </w:r>
    </w:p>
    <w:p w:rsidR="2289CC40" w:rsidP="2080E522" w:rsidRDefault="2289CC40" w14:paraId="0833AD18" w14:textId="061133A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080E522" w:rsidR="2289CC40">
        <w:rPr>
          <w:rFonts w:ascii="Calibri" w:hAnsi="Calibri" w:eastAsia="Calibri" w:cs="Calibri"/>
          <w:b w:val="1"/>
          <w:bCs w:val="1"/>
          <w:i w:val="0"/>
          <w:iCs w:val="0"/>
          <w:caps w:val="0"/>
          <w:smallCaps w:val="0"/>
          <w:noProof w:val="0"/>
          <w:color w:val="000000" w:themeColor="text1" w:themeTint="FF" w:themeShade="FF"/>
          <w:sz w:val="22"/>
          <w:szCs w:val="22"/>
          <w:lang w:val="en-CA"/>
        </w:rPr>
        <w:t>Grade 1</w:t>
      </w:r>
      <w:r w:rsidRPr="2080E522" w:rsidR="732B63DE">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Fragmentary subject knowledge and shows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very little</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understanding of any concepts or principles. Rarely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demonstrates</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personal skills, </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perseverance</w:t>
      </w:r>
      <w:r w:rsidRPr="2080E522" w:rsidR="2289CC4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or responsibility in investigative activities.</w:t>
      </w:r>
    </w:p>
    <w:p w:rsidR="2080E522" w:rsidP="2080E522" w:rsidRDefault="2080E522" w14:paraId="224EC43B" w14:textId="08DFE81B">
      <w:pPr>
        <w:pStyle w:val="Normal"/>
        <w:tabs>
          <w:tab w:val="left" w:leader="none" w:pos="6480"/>
        </w:tabs>
        <w:rPr>
          <w:rFonts w:ascii="Arial" w:hAnsi="Arial" w:cs="Arial"/>
          <w:b w:val="1"/>
          <w:bCs w:val="1"/>
          <w:sz w:val="22"/>
          <w:szCs w:val="22"/>
          <w:u w:val="single"/>
        </w:rPr>
      </w:pPr>
    </w:p>
    <w:p w:rsidR="2080E522" w:rsidP="2080E522" w:rsidRDefault="2080E522" w14:paraId="411B27AB" w14:textId="34F18AAF">
      <w:pPr>
        <w:pStyle w:val="Normal"/>
        <w:tabs>
          <w:tab w:val="left" w:leader="none" w:pos="6480"/>
        </w:tabs>
        <w:rPr>
          <w:rFonts w:ascii="Arial" w:hAnsi="Arial" w:cs="Arial"/>
          <w:b w:val="1"/>
          <w:bCs w:val="1"/>
          <w:sz w:val="22"/>
          <w:szCs w:val="22"/>
          <w:u w:val="single"/>
        </w:rPr>
      </w:pPr>
    </w:p>
    <w:p w:rsidR="2080E522" w:rsidP="2080E522" w:rsidRDefault="2080E522" w14:paraId="2A7EB25F" w14:textId="6769F805">
      <w:pPr>
        <w:tabs>
          <w:tab w:val="left" w:leader="none" w:pos="6480"/>
        </w:tabs>
        <w:rPr>
          <w:rFonts w:ascii="Arial" w:hAnsi="Arial" w:cs="Arial"/>
          <w:b w:val="1"/>
          <w:bCs w:val="1"/>
          <w:sz w:val="22"/>
          <w:szCs w:val="22"/>
          <w:u w:val="single"/>
        </w:rPr>
      </w:pPr>
    </w:p>
    <w:p w:rsidRPr="00D84B61" w:rsidR="00FC29D6" w:rsidRDefault="00FC29D6" w14:paraId="7D834948" w14:textId="77777777">
      <w:pPr>
        <w:tabs>
          <w:tab w:val="left" w:pos="6480"/>
        </w:tabs>
        <w:rPr>
          <w:rFonts w:ascii="Arial" w:hAnsi="Arial" w:cs="Arial"/>
          <w:b/>
          <w:sz w:val="22"/>
          <w:u w:val="single"/>
        </w:rPr>
      </w:pPr>
      <w:r w:rsidRPr="00D84B61">
        <w:rPr>
          <w:rFonts w:ascii="Arial" w:hAnsi="Arial" w:cs="Arial"/>
          <w:b/>
          <w:bCs/>
          <w:sz w:val="22"/>
          <w:u w:val="single"/>
        </w:rPr>
        <w:t>Class marks:</w:t>
      </w:r>
    </w:p>
    <w:p w:rsidR="00034510" w:rsidRDefault="00034510" w14:paraId="309F40E6" w14:textId="77777777">
      <w:pPr>
        <w:tabs>
          <w:tab w:val="left" w:pos="6480"/>
        </w:tabs>
        <w:rPr>
          <w:rFonts w:ascii="Arial" w:hAnsi="Arial" w:cs="Arial"/>
          <w:sz w:val="22"/>
        </w:rPr>
      </w:pPr>
    </w:p>
    <w:p w:rsidRPr="00FC29D6" w:rsidR="00034510" w:rsidP="00DA54C7" w:rsidRDefault="00034510" w14:paraId="68898734" w14:textId="77777777">
      <w:pPr>
        <w:pStyle w:val="Heading1"/>
        <w:rPr>
          <w:b w:val="0"/>
          <w:sz w:val="22"/>
          <w:szCs w:val="22"/>
          <w:u w:val="single"/>
        </w:rPr>
      </w:pPr>
      <w:r w:rsidRPr="00FC29D6">
        <w:rPr>
          <w:b w:val="0"/>
          <w:sz w:val="22"/>
          <w:szCs w:val="22"/>
          <w:u w:val="single"/>
        </w:rPr>
        <w:t>Clas</w:t>
      </w:r>
      <w:r w:rsidR="008D5BB4">
        <w:rPr>
          <w:b w:val="0"/>
          <w:sz w:val="22"/>
          <w:szCs w:val="22"/>
          <w:u w:val="single"/>
        </w:rPr>
        <w:t>s work and Laboratory work</w:t>
      </w:r>
    </w:p>
    <w:p w:rsidRPr="00624733" w:rsidR="00034510" w:rsidP="2549CE71" w:rsidRDefault="00034510" w14:paraId="5822050B" w14:textId="549E20F1">
      <w:pPr>
        <w:numPr>
          <w:ilvl w:val="0"/>
          <w:numId w:val="1"/>
        </w:numPr>
        <w:tabs>
          <w:tab w:val="left" w:leader="none" w:pos="6480"/>
        </w:tabs>
        <w:ind/>
        <w:rPr>
          <w:rFonts w:ascii="Arial" w:hAnsi="Arial" w:cs="Arial"/>
          <w:sz w:val="22"/>
          <w:szCs w:val="22"/>
        </w:rPr>
      </w:pPr>
      <w:r w:rsidRPr="2549CE71" w:rsidR="00880967">
        <w:rPr>
          <w:rFonts w:ascii="Arial" w:hAnsi="Arial" w:cs="Arial"/>
          <w:i w:val="1"/>
          <w:iCs w:val="1"/>
          <w:sz w:val="22"/>
          <w:szCs w:val="22"/>
        </w:rPr>
        <w:t xml:space="preserve">Homework </w:t>
      </w:r>
      <w:r w:rsidRPr="2549CE71" w:rsidR="008D5BB4">
        <w:rPr>
          <w:rFonts w:ascii="Arial" w:hAnsi="Arial" w:cs="Arial"/>
          <w:i w:val="1"/>
          <w:iCs w:val="1"/>
          <w:sz w:val="22"/>
          <w:szCs w:val="22"/>
        </w:rPr>
        <w:t>questions</w:t>
      </w:r>
      <w:r w:rsidRPr="2549CE71" w:rsidR="5F05931C">
        <w:rPr>
          <w:rFonts w:ascii="Arial" w:hAnsi="Arial" w:cs="Arial"/>
          <w:i w:val="1"/>
          <w:iCs w:val="1"/>
          <w:sz w:val="22"/>
          <w:szCs w:val="22"/>
        </w:rPr>
        <w:t xml:space="preserve"> - </w:t>
      </w:r>
      <w:r w:rsidRPr="2549CE71" w:rsidR="00034510">
        <w:rPr>
          <w:rFonts w:ascii="Arial" w:hAnsi="Arial" w:cs="Arial"/>
          <w:sz w:val="22"/>
          <w:szCs w:val="22"/>
        </w:rPr>
        <w:t>Students are expected to complete all assigned homework questions</w:t>
      </w:r>
      <w:r w:rsidRPr="2549CE71" w:rsidR="00C07134">
        <w:rPr>
          <w:rFonts w:ascii="Arial" w:hAnsi="Arial" w:cs="Arial"/>
          <w:sz w:val="22"/>
          <w:szCs w:val="22"/>
        </w:rPr>
        <w:t xml:space="preserve"> and relevant questions from t</w:t>
      </w:r>
      <w:r w:rsidRPr="2549CE71" w:rsidR="00C07134">
        <w:rPr>
          <w:rFonts w:ascii="Arial" w:hAnsi="Arial" w:cs="Arial"/>
          <w:sz w:val="22"/>
          <w:szCs w:val="22"/>
        </w:rPr>
        <w:t xml:space="preserve">he </w:t>
      </w:r>
      <w:r w:rsidRPr="2549CE71" w:rsidR="00C07134">
        <w:rPr>
          <w:rFonts w:ascii="Arial" w:hAnsi="Arial" w:cs="Arial"/>
          <w:sz w:val="22"/>
          <w:szCs w:val="22"/>
        </w:rPr>
        <w:t>textb</w:t>
      </w:r>
      <w:r w:rsidRPr="2549CE71" w:rsidR="00C07134">
        <w:rPr>
          <w:rFonts w:ascii="Arial" w:hAnsi="Arial" w:cs="Arial"/>
          <w:sz w:val="22"/>
          <w:szCs w:val="22"/>
        </w:rPr>
        <w:t>ook</w:t>
      </w:r>
      <w:r w:rsidRPr="2549CE71" w:rsidR="00034510">
        <w:rPr>
          <w:rFonts w:ascii="Arial" w:hAnsi="Arial" w:cs="Arial"/>
          <w:sz w:val="22"/>
          <w:szCs w:val="22"/>
        </w:rPr>
        <w:t xml:space="preserve">.  </w:t>
      </w:r>
    </w:p>
    <w:p w:rsidRPr="007D0968" w:rsidR="003D2AA9" w:rsidP="2549CE71" w:rsidRDefault="00034510" w14:paraId="23D41AD8" w14:textId="5829D1D6">
      <w:pPr>
        <w:numPr>
          <w:ilvl w:val="0"/>
          <w:numId w:val="1"/>
        </w:numPr>
        <w:tabs>
          <w:tab w:val="left" w:leader="none" w:pos="6480"/>
        </w:tabs>
        <w:ind/>
        <w:rPr>
          <w:rFonts w:ascii="Arial" w:hAnsi="Arial" w:cs="Arial"/>
          <w:sz w:val="22"/>
          <w:szCs w:val="22"/>
        </w:rPr>
      </w:pPr>
      <w:r w:rsidRPr="2549CE71" w:rsidR="008D5BB4">
        <w:rPr>
          <w:rFonts w:ascii="Arial" w:hAnsi="Arial" w:cs="Arial"/>
          <w:i w:val="1"/>
          <w:iCs w:val="1"/>
          <w:sz w:val="22"/>
          <w:szCs w:val="22"/>
        </w:rPr>
        <w:t>Lab activities</w:t>
      </w:r>
      <w:r w:rsidRPr="2549CE71" w:rsidR="1B838209">
        <w:rPr>
          <w:rFonts w:ascii="Arial" w:hAnsi="Arial" w:cs="Arial"/>
          <w:i w:val="1"/>
          <w:iCs w:val="1"/>
          <w:sz w:val="22"/>
          <w:szCs w:val="22"/>
        </w:rPr>
        <w:t xml:space="preserve"> - </w:t>
      </w:r>
      <w:r w:rsidRPr="2549CE71" w:rsidR="00034510">
        <w:rPr>
          <w:rFonts w:ascii="Arial" w:hAnsi="Arial" w:cs="Arial"/>
          <w:sz w:val="22"/>
          <w:szCs w:val="22"/>
        </w:rPr>
        <w:t>Lab reports will be assign</w:t>
      </w:r>
      <w:r w:rsidRPr="2549CE71" w:rsidR="003D2AA9">
        <w:rPr>
          <w:rFonts w:ascii="Arial" w:hAnsi="Arial" w:cs="Arial"/>
          <w:sz w:val="22"/>
          <w:szCs w:val="22"/>
        </w:rPr>
        <w:t>ed throughout this course</w:t>
      </w:r>
      <w:r w:rsidRPr="2549CE71" w:rsidR="003D2AA9">
        <w:rPr>
          <w:rFonts w:ascii="Arial" w:hAnsi="Arial" w:cs="Arial"/>
          <w:sz w:val="22"/>
          <w:szCs w:val="22"/>
        </w:rPr>
        <w:t xml:space="preserve">.  </w:t>
      </w:r>
    </w:p>
    <w:p w:rsidR="00034510" w:rsidRDefault="00034510" w14:paraId="1B169A20" w14:textId="77777777">
      <w:pPr>
        <w:pStyle w:val="BodyTextIndent3"/>
        <w:ind w:left="0"/>
        <w:rPr>
          <w:b w:val="0"/>
          <w:bCs w:val="0"/>
          <w:sz w:val="22"/>
        </w:rPr>
      </w:pPr>
    </w:p>
    <w:p w:rsidRPr="00FC29D6" w:rsidR="00034510" w:rsidRDefault="008D5BB4" w14:paraId="4D23864E" w14:textId="77777777">
      <w:pPr>
        <w:pStyle w:val="BodyTextIndent3"/>
        <w:ind w:left="0"/>
        <w:rPr>
          <w:b w:val="0"/>
          <w:sz w:val="22"/>
          <w:u w:val="single"/>
        </w:rPr>
      </w:pPr>
      <w:r>
        <w:rPr>
          <w:b w:val="0"/>
          <w:sz w:val="22"/>
          <w:u w:val="single"/>
        </w:rPr>
        <w:t xml:space="preserve">Tests </w:t>
      </w:r>
    </w:p>
    <w:p w:rsidR="00034510" w:rsidP="007D0968" w:rsidRDefault="00034510" w14:paraId="66E43F84" w14:textId="77777777">
      <w:pPr>
        <w:pStyle w:val="BodyTextIndent3"/>
        <w:rPr>
          <w:b w:val="0"/>
          <w:bCs w:val="0"/>
          <w:sz w:val="22"/>
        </w:rPr>
      </w:pPr>
      <w:r>
        <w:rPr>
          <w:b w:val="0"/>
          <w:bCs w:val="0"/>
          <w:sz w:val="22"/>
        </w:rPr>
        <w:t>Tests will occur at appropriate points during the semester to evaluate students’ understanding of the previous unit.  Students will be notifie</w:t>
      </w:r>
      <w:r w:rsidR="007D0968">
        <w:rPr>
          <w:b w:val="0"/>
          <w:bCs w:val="0"/>
          <w:sz w:val="22"/>
        </w:rPr>
        <w:t>d before all forthcoming tests.</w:t>
      </w:r>
    </w:p>
    <w:p w:rsidR="00FF4456" w:rsidP="2549CE71" w:rsidRDefault="00FF4456" w14:paraId="761055F4" w14:textId="7D84953C">
      <w:pPr>
        <w:pStyle w:val="BodyTextIndent3"/>
        <w:ind w:left="0"/>
        <w:rPr>
          <w:b w:val="0"/>
          <w:bCs w:val="0"/>
          <w:sz w:val="22"/>
          <w:szCs w:val="22"/>
        </w:rPr>
      </w:pPr>
      <w:r w:rsidRPr="2549CE71" w:rsidR="00047FFB">
        <w:rPr>
          <w:b w:val="0"/>
          <w:bCs w:val="0"/>
          <w:sz w:val="22"/>
          <w:szCs w:val="22"/>
        </w:rPr>
        <w:t xml:space="preserve"> </w:t>
      </w:r>
    </w:p>
    <w:p w:rsidR="00FF4456" w:rsidP="2549CE71" w:rsidRDefault="00FF4456" w14:paraId="6BBE5C1D" w14:textId="6ED52EE7">
      <w:pPr>
        <w:tabs>
          <w:tab w:val="left" w:pos="720"/>
          <w:tab w:val="left" w:pos="6480"/>
        </w:tabs>
        <w:ind w:left="0"/>
        <w:rPr>
          <w:rFonts w:ascii="Arial" w:hAnsi="Arial" w:cs="Arial"/>
          <w:b w:val="1"/>
          <w:bCs w:val="1"/>
          <w:sz w:val="22"/>
          <w:szCs w:val="22"/>
          <w:u w:val="single"/>
        </w:rPr>
      </w:pPr>
      <w:r w:rsidRPr="2549CE71" w:rsidR="443BA7D9">
        <w:rPr>
          <w:rFonts w:ascii="Arial" w:hAnsi="Arial" w:cs="Arial"/>
          <w:b w:val="1"/>
          <w:bCs w:val="1"/>
          <w:sz w:val="22"/>
          <w:szCs w:val="22"/>
          <w:u w:val="single"/>
        </w:rPr>
        <w:t>A</w:t>
      </w:r>
      <w:r w:rsidRPr="2549CE71" w:rsidR="00FF4456">
        <w:rPr>
          <w:rFonts w:ascii="Arial" w:hAnsi="Arial" w:cs="Arial"/>
          <w:b w:val="1"/>
          <w:bCs w:val="1"/>
          <w:sz w:val="22"/>
          <w:szCs w:val="22"/>
          <w:u w:val="single"/>
        </w:rPr>
        <w:t xml:space="preserve">ssessment </w:t>
      </w:r>
      <w:r w:rsidRPr="2549CE71" w:rsidR="00FF4456">
        <w:rPr>
          <w:rFonts w:ascii="Arial" w:hAnsi="Arial" w:cs="Arial"/>
          <w:b w:val="1"/>
          <w:bCs w:val="1"/>
          <w:sz w:val="22"/>
          <w:szCs w:val="22"/>
          <w:u w:val="single"/>
        </w:rPr>
        <w:t>objectives</w:t>
      </w:r>
      <w:r w:rsidRPr="2549CE71" w:rsidR="00FF4456">
        <w:rPr>
          <w:rFonts w:ascii="Arial" w:hAnsi="Arial" w:cs="Arial"/>
          <w:b w:val="1"/>
          <w:bCs w:val="1"/>
          <w:sz w:val="22"/>
          <w:szCs w:val="22"/>
          <w:u w:val="single"/>
        </w:rPr>
        <w:t>:</w:t>
      </w:r>
      <w:r w:rsidRPr="2549CE71" w:rsidR="00FF4456">
        <w:rPr>
          <w:rFonts w:ascii="Arial" w:hAnsi="Arial" w:cs="Arial"/>
          <w:b w:val="1"/>
          <w:bCs w:val="1"/>
          <w:sz w:val="22"/>
          <w:szCs w:val="22"/>
        </w:rPr>
        <w:t xml:space="preserve"> </w:t>
      </w:r>
    </w:p>
    <w:p w:rsidR="00FF4456" w:rsidP="009A5E8A" w:rsidRDefault="00FF4456" w14:paraId="00E0A2B9" w14:textId="77777777">
      <w:pPr>
        <w:tabs>
          <w:tab w:val="left" w:pos="720"/>
          <w:tab w:val="left" w:pos="6480"/>
        </w:tabs>
        <w:ind w:left="720"/>
        <w:rPr>
          <w:rFonts w:ascii="Arial" w:hAnsi="Arial" w:cs="Arial"/>
          <w:sz w:val="22"/>
        </w:rPr>
      </w:pPr>
    </w:p>
    <w:p w:rsidR="3F2AEA57" w:rsidP="2549CE71" w:rsidRDefault="3F2AEA57" w14:paraId="39AF3ED2" w14:textId="1E99F802">
      <w:pPr>
        <w:pStyle w:val="Normal"/>
        <w:tabs>
          <w:tab w:val="left" w:leader="none" w:pos="720"/>
          <w:tab w:val="left" w:leader="none" w:pos="6480"/>
        </w:tabs>
        <w:ind w:left="720"/>
        <w:rPr>
          <w:rFonts w:ascii="Arial" w:hAnsi="Arial" w:cs="Arial"/>
          <w:sz w:val="22"/>
          <w:szCs w:val="22"/>
        </w:rPr>
      </w:pPr>
      <w:r w:rsidRPr="2549CE71" w:rsidR="3F2AEA57">
        <w:rPr>
          <w:rFonts w:ascii="Arial" w:hAnsi="Arial" w:cs="Arial"/>
          <w:sz w:val="22"/>
          <w:szCs w:val="22"/>
        </w:rPr>
        <w:t xml:space="preserve">1. </w:t>
      </w:r>
      <w:r w:rsidRPr="2549CE71" w:rsidR="3F2AEA57">
        <w:rPr>
          <w:rFonts w:ascii="Arial" w:hAnsi="Arial" w:cs="Arial"/>
          <w:sz w:val="22"/>
          <w:szCs w:val="22"/>
        </w:rPr>
        <w:t>Demonstrate</w:t>
      </w:r>
      <w:r w:rsidRPr="2549CE71" w:rsidR="3F2AEA57">
        <w:rPr>
          <w:rFonts w:ascii="Arial" w:hAnsi="Arial" w:cs="Arial"/>
          <w:sz w:val="22"/>
          <w:szCs w:val="22"/>
        </w:rPr>
        <w:t xml:space="preserve"> knowledge of:</w:t>
      </w:r>
    </w:p>
    <w:p w:rsidR="3F2AEA57" w:rsidP="2549CE71" w:rsidRDefault="3F2AEA57" w14:paraId="25DB4DBB" w14:textId="02388565">
      <w:pPr>
        <w:pStyle w:val="Normal"/>
        <w:tabs>
          <w:tab w:val="left" w:leader="none" w:pos="720"/>
          <w:tab w:val="left" w:leader="none" w:pos="6480"/>
        </w:tabs>
        <w:ind w:left="1440"/>
      </w:pPr>
      <w:r w:rsidRPr="2549CE71" w:rsidR="3F2AEA57">
        <w:rPr>
          <w:rFonts w:ascii="Arial" w:hAnsi="Arial" w:cs="Arial"/>
          <w:sz w:val="22"/>
          <w:szCs w:val="22"/>
        </w:rPr>
        <w:t>a. terminology, facts and concepts</w:t>
      </w:r>
    </w:p>
    <w:p w:rsidR="3F2AEA57" w:rsidP="2549CE71" w:rsidRDefault="3F2AEA57" w14:paraId="729ED95C" w14:textId="52743C5E">
      <w:pPr>
        <w:pStyle w:val="Normal"/>
        <w:tabs>
          <w:tab w:val="left" w:leader="none" w:pos="720"/>
          <w:tab w:val="left" w:leader="none" w:pos="6480"/>
        </w:tabs>
        <w:ind w:left="1440"/>
      </w:pPr>
      <w:r w:rsidRPr="2549CE71" w:rsidR="3F2AEA57">
        <w:rPr>
          <w:rFonts w:ascii="Arial" w:hAnsi="Arial" w:cs="Arial"/>
          <w:sz w:val="22"/>
          <w:szCs w:val="22"/>
        </w:rPr>
        <w:t>b. skills, techniques and methodologies.</w:t>
      </w:r>
    </w:p>
    <w:p w:rsidR="3F2AEA57" w:rsidP="2549CE71" w:rsidRDefault="3F2AEA57" w14:paraId="0F38997E" w14:textId="04CA8834">
      <w:pPr>
        <w:pStyle w:val="Normal"/>
        <w:tabs>
          <w:tab w:val="left" w:leader="none" w:pos="720"/>
          <w:tab w:val="left" w:leader="none" w:pos="6480"/>
        </w:tabs>
        <w:ind w:left="720"/>
      </w:pPr>
      <w:r w:rsidRPr="2549CE71" w:rsidR="3F2AEA57">
        <w:rPr>
          <w:rFonts w:ascii="Arial" w:hAnsi="Arial" w:cs="Arial"/>
          <w:sz w:val="22"/>
          <w:szCs w:val="22"/>
        </w:rPr>
        <w:t>2. Understand and apply knowledge of:</w:t>
      </w:r>
    </w:p>
    <w:p w:rsidR="3F2AEA57" w:rsidP="2549CE71" w:rsidRDefault="3F2AEA57" w14:paraId="6102B38B" w14:textId="611F6E97">
      <w:pPr>
        <w:pStyle w:val="Normal"/>
        <w:tabs>
          <w:tab w:val="left" w:leader="none" w:pos="720"/>
          <w:tab w:val="left" w:leader="none" w:pos="6480"/>
        </w:tabs>
        <w:ind w:left="1440"/>
      </w:pPr>
      <w:r w:rsidRPr="2549CE71" w:rsidR="3F2AEA57">
        <w:rPr>
          <w:rFonts w:ascii="Arial" w:hAnsi="Arial" w:cs="Arial"/>
          <w:sz w:val="22"/>
          <w:szCs w:val="22"/>
        </w:rPr>
        <w:t>a. terminology and concepts</w:t>
      </w:r>
    </w:p>
    <w:p w:rsidR="3F2AEA57" w:rsidP="2549CE71" w:rsidRDefault="3F2AEA57" w14:paraId="5EE8B563" w14:textId="0AC7A263">
      <w:pPr>
        <w:pStyle w:val="Normal"/>
        <w:tabs>
          <w:tab w:val="left" w:leader="none" w:pos="720"/>
          <w:tab w:val="left" w:leader="none" w:pos="6480"/>
        </w:tabs>
        <w:ind w:left="1440"/>
      </w:pPr>
      <w:r w:rsidRPr="2549CE71" w:rsidR="3F2AEA57">
        <w:rPr>
          <w:rFonts w:ascii="Arial" w:hAnsi="Arial" w:cs="Arial"/>
          <w:sz w:val="22"/>
          <w:szCs w:val="22"/>
        </w:rPr>
        <w:t>b. skills, techniques and methodologies.</w:t>
      </w:r>
    </w:p>
    <w:p w:rsidR="3F2AEA57" w:rsidP="2549CE71" w:rsidRDefault="3F2AEA57" w14:paraId="75FEEB55" w14:textId="007D8662">
      <w:pPr>
        <w:pStyle w:val="Normal"/>
        <w:tabs>
          <w:tab w:val="left" w:leader="none" w:pos="720"/>
          <w:tab w:val="left" w:leader="none" w:pos="6480"/>
        </w:tabs>
        <w:ind w:left="720"/>
      </w:pPr>
      <w:r w:rsidRPr="2549CE71" w:rsidR="3F2AEA57">
        <w:rPr>
          <w:rFonts w:ascii="Arial" w:hAnsi="Arial" w:cs="Arial"/>
          <w:sz w:val="22"/>
          <w:szCs w:val="22"/>
        </w:rPr>
        <w:t>3. Analyse, evaluate, and synthesize:</w:t>
      </w:r>
    </w:p>
    <w:p w:rsidR="3F2AEA57" w:rsidP="2549CE71" w:rsidRDefault="3F2AEA57" w14:paraId="2A49491C" w14:textId="54A4ED71">
      <w:pPr>
        <w:pStyle w:val="Normal"/>
        <w:tabs>
          <w:tab w:val="left" w:leader="none" w:pos="720"/>
          <w:tab w:val="left" w:leader="none" w:pos="6480"/>
        </w:tabs>
        <w:ind w:left="1440"/>
      </w:pPr>
      <w:r w:rsidRPr="2549CE71" w:rsidR="3F2AEA57">
        <w:rPr>
          <w:rFonts w:ascii="Arial" w:hAnsi="Arial" w:cs="Arial"/>
          <w:sz w:val="22"/>
          <w:szCs w:val="22"/>
        </w:rPr>
        <w:t>a. experimental procedures</w:t>
      </w:r>
    </w:p>
    <w:p w:rsidR="3F2AEA57" w:rsidP="2549CE71" w:rsidRDefault="3F2AEA57" w14:paraId="330C4FED" w14:textId="564052D0">
      <w:pPr>
        <w:pStyle w:val="Normal"/>
        <w:tabs>
          <w:tab w:val="left" w:leader="none" w:pos="720"/>
          <w:tab w:val="left" w:leader="none" w:pos="6480"/>
        </w:tabs>
        <w:ind w:left="1440"/>
      </w:pPr>
      <w:r w:rsidRPr="2549CE71" w:rsidR="3F2AEA57">
        <w:rPr>
          <w:rFonts w:ascii="Arial" w:hAnsi="Arial" w:cs="Arial"/>
          <w:sz w:val="22"/>
          <w:szCs w:val="22"/>
        </w:rPr>
        <w:t>b. primary and secondary data</w:t>
      </w:r>
    </w:p>
    <w:p w:rsidR="3F2AEA57" w:rsidP="2549CE71" w:rsidRDefault="3F2AEA57" w14:paraId="2901C950" w14:textId="74C526B3">
      <w:pPr>
        <w:pStyle w:val="Normal"/>
        <w:tabs>
          <w:tab w:val="left" w:leader="none" w:pos="720"/>
          <w:tab w:val="left" w:leader="none" w:pos="6480"/>
        </w:tabs>
        <w:ind w:left="1440"/>
      </w:pPr>
      <w:r w:rsidRPr="2549CE71" w:rsidR="3F2AEA57">
        <w:rPr>
          <w:rFonts w:ascii="Arial" w:hAnsi="Arial" w:cs="Arial"/>
          <w:sz w:val="22"/>
          <w:szCs w:val="22"/>
        </w:rPr>
        <w:t>c. trends, patterns and predictions.</w:t>
      </w:r>
    </w:p>
    <w:p w:rsidR="3F2AEA57" w:rsidP="2549CE71" w:rsidRDefault="3F2AEA57" w14:paraId="5B826F70" w14:textId="2A02AE85">
      <w:pPr>
        <w:pStyle w:val="Normal"/>
        <w:tabs>
          <w:tab w:val="left" w:leader="none" w:pos="720"/>
          <w:tab w:val="left" w:leader="none" w:pos="6480"/>
        </w:tabs>
        <w:ind w:left="720"/>
      </w:pPr>
      <w:r w:rsidRPr="2549CE71" w:rsidR="3F2AEA57">
        <w:rPr>
          <w:rFonts w:ascii="Arial" w:hAnsi="Arial" w:cs="Arial"/>
          <w:sz w:val="22"/>
          <w:szCs w:val="22"/>
        </w:rPr>
        <w:t xml:space="preserve">4. </w:t>
      </w:r>
      <w:r w:rsidRPr="2549CE71" w:rsidR="3F2AEA57">
        <w:rPr>
          <w:rFonts w:ascii="Arial" w:hAnsi="Arial" w:cs="Arial"/>
          <w:sz w:val="22"/>
          <w:szCs w:val="22"/>
        </w:rPr>
        <w:t>Demonstrate</w:t>
      </w:r>
      <w:r w:rsidRPr="2549CE71" w:rsidR="3F2AEA57">
        <w:rPr>
          <w:rFonts w:ascii="Arial" w:hAnsi="Arial" w:cs="Arial"/>
          <w:sz w:val="22"/>
          <w:szCs w:val="22"/>
        </w:rPr>
        <w:t xml:space="preserve"> the application of skills necessary to carry out insightful and ethical investigations.</w:t>
      </w:r>
    </w:p>
    <w:p w:rsidR="00D72DDC" w:rsidP="00D72DDC" w:rsidRDefault="00D72DDC" w14:paraId="43503B3F" w14:textId="77777777">
      <w:pPr>
        <w:tabs>
          <w:tab w:val="left" w:pos="720"/>
          <w:tab w:val="left" w:pos="6480"/>
        </w:tabs>
        <w:ind w:left="720"/>
        <w:rPr>
          <w:rFonts w:ascii="Arial" w:hAnsi="Arial" w:cs="Arial"/>
          <w:sz w:val="22"/>
        </w:rPr>
      </w:pPr>
    </w:p>
    <w:p w:rsidR="00D72DDC" w:rsidP="2549CE71" w:rsidRDefault="00D72DDC" w14:textId="77777777" w14:paraId="4F82F9B7">
      <w:pPr>
        <w:pStyle w:val="BodyTextIndent3"/>
        <w:ind w:left="0"/>
        <w:rPr>
          <w:sz w:val="22"/>
          <w:szCs w:val="22"/>
          <w:u w:val="single"/>
        </w:rPr>
      </w:pPr>
      <w:r w:rsidRPr="2549CE71" w:rsidR="6A5B92F6">
        <w:rPr>
          <w:sz w:val="22"/>
          <w:szCs w:val="22"/>
          <w:u w:val="single"/>
        </w:rPr>
        <w:t>Final IB mark:</w:t>
      </w:r>
    </w:p>
    <w:p w:rsidR="00D72DDC" w:rsidP="2549CE71" w:rsidRDefault="00D72DDC" w14:textId="77777777" w14:paraId="7A821463">
      <w:pPr>
        <w:pStyle w:val="BodyTextIndent3"/>
        <w:ind w:left="0"/>
        <w:rPr>
          <w:b w:val="0"/>
          <w:bCs w:val="0"/>
          <w:sz w:val="22"/>
          <w:szCs w:val="22"/>
        </w:rPr>
      </w:pPr>
    </w:p>
    <w:p w:rsidR="00D72DDC" w:rsidP="2549CE71" w:rsidRDefault="00D72DDC" w14:paraId="5FA88852" w14:textId="6880799B">
      <w:pPr>
        <w:pStyle w:val="BodyTextIndent3"/>
        <w:ind w:left="0"/>
        <w:rPr>
          <w:b w:val="0"/>
          <w:bCs w:val="0"/>
          <w:sz w:val="22"/>
          <w:szCs w:val="22"/>
        </w:rPr>
      </w:pPr>
      <w:r w:rsidRPr="2549CE71" w:rsidR="6A5B92F6">
        <w:rPr>
          <w:b w:val="0"/>
          <w:bCs w:val="0"/>
          <w:sz w:val="22"/>
          <w:szCs w:val="22"/>
          <w:u w:val="single"/>
        </w:rPr>
        <w:t>IB External Assessmen</w:t>
      </w:r>
      <w:r w:rsidRPr="2549CE71" w:rsidR="08C1B36B">
        <w:rPr>
          <w:b w:val="0"/>
          <w:bCs w:val="0"/>
          <w:sz w:val="22"/>
          <w:szCs w:val="22"/>
          <w:u w:val="single"/>
        </w:rPr>
        <w:t>t</w:t>
      </w:r>
      <w:r w:rsidRPr="2549CE71" w:rsidR="08C1B36B">
        <w:rPr>
          <w:b w:val="0"/>
          <w:bCs w:val="0"/>
          <w:sz w:val="22"/>
          <w:szCs w:val="22"/>
          <w:u w:val="single"/>
        </w:rPr>
        <w:t xml:space="preserve">: </w:t>
      </w:r>
      <w:r w:rsidRPr="2549CE71" w:rsidR="6A5B92F6">
        <w:rPr>
          <w:b w:val="0"/>
          <w:bCs w:val="0"/>
          <w:sz w:val="22"/>
          <w:szCs w:val="22"/>
        </w:rPr>
        <w:t xml:space="preserve"> a</w:t>
      </w:r>
      <w:r w:rsidRPr="2549CE71" w:rsidR="6A5B92F6">
        <w:rPr>
          <w:b w:val="0"/>
          <w:bCs w:val="0"/>
          <w:sz w:val="22"/>
          <w:szCs w:val="22"/>
        </w:rPr>
        <w:t xml:space="preserve"> comprehensive examination that covers all topics in the IB syllabus (</w:t>
      </w:r>
      <w:r w:rsidRPr="2549CE71" w:rsidR="6A5B92F6">
        <w:rPr>
          <w:b w:val="0"/>
          <w:bCs w:val="0"/>
          <w:sz w:val="22"/>
          <w:szCs w:val="22"/>
        </w:rPr>
        <w:t>i.e.</w:t>
      </w:r>
      <w:r w:rsidRPr="2549CE71" w:rsidR="6A5B92F6">
        <w:rPr>
          <w:b w:val="0"/>
          <w:bCs w:val="0"/>
          <w:sz w:val="22"/>
          <w:szCs w:val="22"/>
        </w:rPr>
        <w:t xml:space="preserve"> both 11(IB) and 12(IB) topics)</w:t>
      </w:r>
      <w:r w:rsidRPr="2549CE71" w:rsidR="6A5B92F6">
        <w:rPr>
          <w:b w:val="0"/>
          <w:bCs w:val="0"/>
          <w:sz w:val="22"/>
          <w:szCs w:val="22"/>
        </w:rPr>
        <w:t xml:space="preserve">.  </w:t>
      </w:r>
      <w:r w:rsidRPr="2549CE71" w:rsidR="6A5B92F6">
        <w:rPr>
          <w:b w:val="0"/>
          <w:bCs w:val="0"/>
          <w:sz w:val="22"/>
          <w:szCs w:val="22"/>
        </w:rPr>
        <w:t>Th</w:t>
      </w:r>
      <w:r w:rsidRPr="2549CE71" w:rsidR="1DAA784E">
        <w:rPr>
          <w:b w:val="0"/>
          <w:bCs w:val="0"/>
          <w:sz w:val="22"/>
          <w:szCs w:val="22"/>
        </w:rPr>
        <w:t xml:space="preserve">is </w:t>
      </w:r>
      <w:r w:rsidRPr="2549CE71" w:rsidR="6A5B92F6">
        <w:rPr>
          <w:b w:val="0"/>
          <w:bCs w:val="0"/>
          <w:sz w:val="22"/>
          <w:szCs w:val="22"/>
        </w:rPr>
        <w:t>consists of two papers written over two days and accounts for 80% of the overall IB assessment. The exams will be in May of their Grade 12 year.</w:t>
      </w:r>
    </w:p>
    <w:p w:rsidR="00D72DDC" w:rsidP="2549CE71" w:rsidRDefault="00D72DDC" w14:paraId="5573AB82" w14:textId="449DA935">
      <w:pPr>
        <w:pStyle w:val="BodyTextIndent3"/>
        <w:ind w:left="0"/>
        <w:rPr>
          <w:b w:val="0"/>
          <w:bCs w:val="0"/>
          <w:sz w:val="22"/>
          <w:szCs w:val="22"/>
        </w:rPr>
      </w:pPr>
    </w:p>
    <w:p w:rsidR="00D72DDC" w:rsidP="2549CE71" w:rsidRDefault="00D72DDC" w14:paraId="50AE38DB" w14:textId="090B6311">
      <w:pPr>
        <w:pStyle w:val="BodyTextIndent3"/>
        <w:ind w:left="0"/>
        <w:rPr>
          <w:b w:val="0"/>
          <w:bCs w:val="0"/>
          <w:sz w:val="22"/>
          <w:szCs w:val="22"/>
          <w:u w:val="single"/>
        </w:rPr>
      </w:pPr>
      <w:r w:rsidRPr="2549CE71" w:rsidR="6A5B92F6">
        <w:rPr>
          <w:b w:val="0"/>
          <w:bCs w:val="0"/>
          <w:sz w:val="22"/>
          <w:szCs w:val="22"/>
          <w:u w:val="single"/>
        </w:rPr>
        <w:t>IB Internal Assessment</w:t>
      </w:r>
      <w:r w:rsidRPr="2549CE71" w:rsidR="208943F8">
        <w:rPr>
          <w:b w:val="0"/>
          <w:bCs w:val="0"/>
          <w:sz w:val="22"/>
          <w:szCs w:val="22"/>
          <w:u w:val="single"/>
        </w:rPr>
        <w:t>:</w:t>
      </w:r>
      <w:r w:rsidRPr="2549CE71" w:rsidR="208943F8">
        <w:rPr>
          <w:b w:val="0"/>
          <w:bCs w:val="0"/>
          <w:sz w:val="22"/>
          <w:szCs w:val="22"/>
          <w:u w:val="none"/>
        </w:rPr>
        <w:t xml:space="preserve">  </w:t>
      </w:r>
      <w:r w:rsidRPr="2549CE71" w:rsidR="6A5B92F6">
        <w:rPr>
          <w:b w:val="0"/>
          <w:bCs w:val="0"/>
          <w:sz w:val="22"/>
          <w:szCs w:val="22"/>
        </w:rPr>
        <w:t>In</w:t>
      </w:r>
      <w:r w:rsidRPr="2549CE71" w:rsidR="6A5B92F6">
        <w:rPr>
          <w:b w:val="0"/>
          <w:bCs w:val="0"/>
          <w:sz w:val="22"/>
          <w:szCs w:val="22"/>
        </w:rPr>
        <w:t xml:space="preserve"> addition to the laboratory work performed in the classroom, an “Internal assessment” report is</w:t>
      </w:r>
      <w:r w:rsidRPr="2549CE71" w:rsidR="6A5B92F6">
        <w:rPr>
          <w:b w:val="0"/>
          <w:bCs w:val="0"/>
          <w:sz w:val="22"/>
          <w:szCs w:val="22"/>
        </w:rPr>
        <w:t xml:space="preserve"> </w:t>
      </w:r>
      <w:r w:rsidRPr="2549CE71" w:rsidR="6A5B92F6">
        <w:rPr>
          <w:b w:val="0"/>
          <w:bCs w:val="0"/>
          <w:sz w:val="22"/>
          <w:szCs w:val="22"/>
        </w:rPr>
        <w:t>require</w:t>
      </w:r>
      <w:r w:rsidRPr="2549CE71" w:rsidR="6A5B92F6">
        <w:rPr>
          <w:b w:val="0"/>
          <w:bCs w:val="0"/>
          <w:sz w:val="22"/>
          <w:szCs w:val="22"/>
        </w:rPr>
        <w:t>d</w:t>
      </w:r>
      <w:r w:rsidRPr="2549CE71" w:rsidR="6A5B92F6">
        <w:rPr>
          <w:b w:val="0"/>
          <w:bCs w:val="0"/>
          <w:sz w:val="22"/>
          <w:szCs w:val="22"/>
        </w:rPr>
        <w:t>.</w:t>
      </w:r>
      <w:r w:rsidRPr="2549CE71" w:rsidR="6A5B92F6">
        <w:rPr>
          <w:b w:val="0"/>
          <w:bCs w:val="0"/>
          <w:sz w:val="22"/>
          <w:szCs w:val="22"/>
        </w:rPr>
        <w:t xml:space="preserve"> </w:t>
      </w:r>
      <w:r w:rsidRPr="2549CE71" w:rsidR="6A5B92F6">
        <w:rPr>
          <w:b w:val="0"/>
          <w:bCs w:val="0"/>
          <w:sz w:val="22"/>
          <w:szCs w:val="22"/>
        </w:rPr>
        <w:t>It enables students to demonstrate the application of their skills and knowledge, and to pursue their personal interests, without the time limitations and other constraints that are associated with written examinations</w:t>
      </w:r>
      <w:r w:rsidRPr="2549CE71" w:rsidR="6A5B92F6">
        <w:rPr>
          <w:b w:val="0"/>
          <w:bCs w:val="0"/>
          <w:sz w:val="22"/>
          <w:szCs w:val="22"/>
        </w:rPr>
        <w:t>.</w:t>
      </w:r>
      <w:r w:rsidRPr="2549CE71" w:rsidR="6A5B92F6">
        <w:rPr>
          <w:b w:val="0"/>
          <w:bCs w:val="0"/>
          <w:sz w:val="22"/>
          <w:szCs w:val="22"/>
        </w:rPr>
        <w:t xml:space="preserve"> “Internal Assessment” counts for 20% of the overall IB assessment.</w:t>
      </w:r>
    </w:p>
    <w:p w:rsidR="00D72DDC" w:rsidP="2549CE71" w:rsidRDefault="00D72DDC" w14:paraId="5D8E31F0" w14:textId="0364A752">
      <w:pPr>
        <w:pStyle w:val="Normal"/>
        <w:ind w:left="0"/>
        <w:rPr>
          <w:b w:val="0"/>
          <w:bCs w:val="0"/>
          <w:sz w:val="22"/>
          <w:szCs w:val="22"/>
        </w:rPr>
      </w:pPr>
    </w:p>
    <w:p w:rsidR="2549CE71" w:rsidP="2549CE71" w:rsidRDefault="2549CE71" w14:paraId="554BBD89" w14:textId="0E45B303">
      <w:pPr>
        <w:pStyle w:val="Normal"/>
        <w:ind w:left="0"/>
        <w:rPr>
          <w:b w:val="0"/>
          <w:bCs w:val="0"/>
          <w:sz w:val="22"/>
          <w:szCs w:val="22"/>
        </w:rPr>
      </w:pPr>
    </w:p>
    <w:p w:rsidRPr="00D84B61" w:rsidR="00D72DDC" w:rsidP="2549CE71" w:rsidRDefault="00D72DDC" w14:paraId="331EA2D3" w14:textId="77777777">
      <w:pPr>
        <w:tabs>
          <w:tab w:val="left" w:pos="720"/>
          <w:tab w:val="left" w:pos="6480"/>
        </w:tabs>
        <w:ind w:left="0"/>
        <w:rPr>
          <w:rFonts w:ascii="Arial" w:hAnsi="Arial" w:cs="Arial"/>
          <w:b w:val="1"/>
          <w:bCs w:val="1"/>
          <w:sz w:val="22"/>
          <w:szCs w:val="22"/>
          <w:u w:val="single"/>
        </w:rPr>
      </w:pPr>
      <w:r w:rsidRPr="2549CE71" w:rsidR="00D72DDC">
        <w:rPr>
          <w:rFonts w:ascii="Arial" w:hAnsi="Arial" w:cs="Arial"/>
          <w:b w:val="1"/>
          <w:bCs w:val="1"/>
          <w:sz w:val="22"/>
          <w:szCs w:val="22"/>
          <w:u w:val="single"/>
        </w:rPr>
        <w:t>Assessment Outline:</w:t>
      </w:r>
    </w:p>
    <w:p w:rsidR="4DD702C4" w:rsidP="2549CE71" w:rsidRDefault="4DD702C4" w14:paraId="7CA1A42A" w14:textId="491F3B85">
      <w:pPr>
        <w:pStyle w:val="Normal"/>
        <w:tabs>
          <w:tab w:val="left" w:leader="none" w:pos="720"/>
          <w:tab w:val="left" w:leader="none" w:pos="6480"/>
        </w:tabs>
        <w:ind w:left="0"/>
      </w:pPr>
      <w:r w:rsidR="4DD702C4">
        <w:drawing>
          <wp:inline wp14:editId="3A2F104E" wp14:anchorId="71E12068">
            <wp:extent cx="6705600" cy="3953510"/>
            <wp:effectExtent l="0" t="0" r="0" b="0"/>
            <wp:docPr id="402543674" name="" title=""/>
            <wp:cNvGraphicFramePr>
              <a:graphicFrameLocks noChangeAspect="1"/>
            </wp:cNvGraphicFramePr>
            <a:graphic>
              <a:graphicData uri="http://schemas.openxmlformats.org/drawingml/2006/picture">
                <pic:pic>
                  <pic:nvPicPr>
                    <pic:cNvPr id="0" name=""/>
                    <pic:cNvPicPr/>
                  </pic:nvPicPr>
                  <pic:blipFill>
                    <a:blip r:embed="R1ac21f817da342ee">
                      <a:extLst>
                        <a:ext xmlns:a="http://schemas.openxmlformats.org/drawingml/2006/main" uri="{28A0092B-C50C-407E-A947-70E740481C1C}">
                          <a14:useLocalDpi val="0"/>
                        </a:ext>
                      </a:extLst>
                    </a:blip>
                    <a:stretch>
                      <a:fillRect/>
                    </a:stretch>
                  </pic:blipFill>
                  <pic:spPr>
                    <a:xfrm>
                      <a:off x="0" y="0"/>
                      <a:ext cx="6705600" cy="3953510"/>
                    </a:xfrm>
                    <a:prstGeom prst="rect">
                      <a:avLst/>
                    </a:prstGeom>
                  </pic:spPr>
                </pic:pic>
              </a:graphicData>
            </a:graphic>
          </wp:inline>
        </w:drawing>
      </w:r>
    </w:p>
    <w:p w:rsidR="2549CE71" w:rsidP="2549CE71" w:rsidRDefault="2549CE71" w14:paraId="569FBF95" w14:textId="30458562">
      <w:pPr>
        <w:pStyle w:val="Normal"/>
        <w:tabs>
          <w:tab w:val="left" w:leader="none" w:pos="720"/>
          <w:tab w:val="left" w:leader="none" w:pos="6480"/>
        </w:tabs>
        <w:ind w:left="720"/>
      </w:pPr>
    </w:p>
    <w:p w:rsidR="2080E522" w:rsidP="2080E522" w:rsidRDefault="2080E522" w14:paraId="38E5A7A7" w14:textId="7AF012FB">
      <w:pPr>
        <w:pStyle w:val="NormalWeb"/>
        <w:rPr>
          <w:rFonts w:ascii="Arial" w:hAnsi="Arial" w:cs="Arial"/>
          <w:b w:val="1"/>
          <w:bCs w:val="1"/>
          <w:sz w:val="22"/>
          <w:szCs w:val="22"/>
          <w:u w:val="single"/>
        </w:rPr>
      </w:pPr>
    </w:p>
    <w:p w:rsidR="2080E522" w:rsidP="2080E522" w:rsidRDefault="2080E522" w14:paraId="27874583" w14:textId="476124F2">
      <w:pPr>
        <w:pStyle w:val="NormalWeb"/>
        <w:rPr>
          <w:rFonts w:ascii="Arial" w:hAnsi="Arial" w:cs="Arial"/>
          <w:b w:val="1"/>
          <w:bCs w:val="1"/>
          <w:sz w:val="22"/>
          <w:szCs w:val="22"/>
          <w:u w:val="single"/>
        </w:rPr>
      </w:pPr>
    </w:p>
    <w:p w:rsidR="2080E522" w:rsidP="2080E522" w:rsidRDefault="2080E522" w14:paraId="5CFD0180" w14:textId="6579BBE1">
      <w:pPr>
        <w:pStyle w:val="NormalWeb"/>
        <w:rPr>
          <w:rFonts w:ascii="Arial" w:hAnsi="Arial" w:cs="Arial"/>
          <w:b w:val="1"/>
          <w:bCs w:val="1"/>
          <w:sz w:val="22"/>
          <w:szCs w:val="22"/>
          <w:u w:val="single"/>
        </w:rPr>
      </w:pPr>
    </w:p>
    <w:p w:rsidR="2080E522" w:rsidP="2080E522" w:rsidRDefault="2080E522" w14:paraId="76BA0510" w14:textId="3DC7B20A">
      <w:pPr>
        <w:pStyle w:val="NormalWeb"/>
        <w:rPr>
          <w:rFonts w:ascii="Arial" w:hAnsi="Arial" w:cs="Arial"/>
          <w:b w:val="1"/>
          <w:bCs w:val="1"/>
          <w:sz w:val="22"/>
          <w:szCs w:val="22"/>
          <w:u w:val="single"/>
        </w:rPr>
      </w:pPr>
    </w:p>
    <w:p w:rsidR="2080E522" w:rsidP="2080E522" w:rsidRDefault="2080E522" w14:paraId="0C03B7D1" w14:textId="40AD5DD3">
      <w:pPr>
        <w:pStyle w:val="NormalWeb"/>
        <w:rPr>
          <w:rFonts w:ascii="Arial" w:hAnsi="Arial" w:cs="Arial"/>
          <w:b w:val="1"/>
          <w:bCs w:val="1"/>
          <w:sz w:val="22"/>
          <w:szCs w:val="22"/>
          <w:u w:val="single"/>
        </w:rPr>
      </w:pPr>
    </w:p>
    <w:p w:rsidR="2080E522" w:rsidP="2080E522" w:rsidRDefault="2080E522" w14:paraId="652F30B1" w14:textId="633D4164">
      <w:pPr>
        <w:pStyle w:val="NormalWeb"/>
        <w:rPr>
          <w:rFonts w:ascii="Arial" w:hAnsi="Arial" w:cs="Arial"/>
          <w:b w:val="1"/>
          <w:bCs w:val="1"/>
          <w:sz w:val="22"/>
          <w:szCs w:val="22"/>
          <w:u w:val="single"/>
        </w:rPr>
      </w:pPr>
    </w:p>
    <w:p w:rsidR="2080E522" w:rsidP="2080E522" w:rsidRDefault="2080E522" w14:paraId="7A81BF29" w14:textId="32DCA9AB">
      <w:pPr>
        <w:pStyle w:val="NormalWeb"/>
        <w:rPr>
          <w:rFonts w:ascii="Arial" w:hAnsi="Arial" w:cs="Arial"/>
          <w:b w:val="1"/>
          <w:bCs w:val="1"/>
          <w:sz w:val="22"/>
          <w:szCs w:val="22"/>
          <w:u w:val="single"/>
        </w:rPr>
      </w:pPr>
    </w:p>
    <w:p w:rsidR="2080E522" w:rsidP="2080E522" w:rsidRDefault="2080E522" w14:paraId="2C020350" w14:textId="30CD4014">
      <w:pPr>
        <w:pStyle w:val="NormalWeb"/>
        <w:rPr>
          <w:rFonts w:ascii="Arial" w:hAnsi="Arial" w:cs="Arial"/>
          <w:b w:val="1"/>
          <w:bCs w:val="1"/>
          <w:sz w:val="22"/>
          <w:szCs w:val="22"/>
          <w:u w:val="single"/>
        </w:rPr>
      </w:pPr>
    </w:p>
    <w:p w:rsidR="2080E522" w:rsidP="2080E522" w:rsidRDefault="2080E522" w14:paraId="04757529" w14:textId="6D783EC6">
      <w:pPr>
        <w:pStyle w:val="NormalWeb"/>
        <w:rPr>
          <w:rFonts w:ascii="Arial" w:hAnsi="Arial" w:cs="Arial"/>
          <w:b w:val="1"/>
          <w:bCs w:val="1"/>
          <w:sz w:val="22"/>
          <w:szCs w:val="22"/>
          <w:u w:val="single"/>
        </w:rPr>
      </w:pPr>
    </w:p>
    <w:p w:rsidRPr="00D84B61" w:rsidR="00B920BA" w:rsidP="4C74002C" w:rsidRDefault="00D84B61" w14:paraId="64A28822" w14:textId="30CB4205">
      <w:pPr>
        <w:pStyle w:val="NormalWeb"/>
        <w:rPr>
          <w:rFonts w:ascii="Arial" w:hAnsi="Arial" w:cs="Arial"/>
          <w:b w:val="1"/>
          <w:bCs w:val="1"/>
          <w:sz w:val="22"/>
          <w:szCs w:val="22"/>
          <w:u w:val="single"/>
        </w:rPr>
      </w:pPr>
      <w:r w:rsidRPr="2549CE71" w:rsidR="00D84B61">
        <w:rPr>
          <w:rFonts w:ascii="Arial" w:hAnsi="Arial" w:cs="Arial"/>
          <w:b w:val="1"/>
          <w:bCs w:val="1"/>
          <w:sz w:val="22"/>
          <w:szCs w:val="22"/>
          <w:u w:val="single"/>
        </w:rPr>
        <w:t>A</w:t>
      </w:r>
      <w:r w:rsidRPr="2549CE71" w:rsidR="00B920BA">
        <w:rPr>
          <w:rFonts w:ascii="Arial" w:hAnsi="Arial" w:cs="Arial"/>
          <w:b w:val="1"/>
          <w:bCs w:val="1"/>
          <w:sz w:val="22"/>
          <w:szCs w:val="22"/>
          <w:u w:val="single"/>
        </w:rPr>
        <w:t>pproaches to Teaching and Learning</w:t>
      </w:r>
      <w:r w:rsidRPr="2549CE71" w:rsidR="00D84B61">
        <w:rPr>
          <w:rFonts w:ascii="Arial" w:hAnsi="Arial" w:cs="Arial"/>
          <w:b w:val="1"/>
          <w:bCs w:val="1"/>
          <w:sz w:val="22"/>
          <w:szCs w:val="22"/>
        </w:rPr>
        <w:t>:</w:t>
      </w:r>
    </w:p>
    <w:p w:rsidR="2549CE71" w:rsidP="2549CE71" w:rsidRDefault="2549CE71" w14:paraId="25C78914" w14:textId="0B05720F">
      <w:pPr>
        <w:spacing w:line="240" w:lineRule="exact"/>
        <w:ind w:firstLine="360"/>
        <w:rPr>
          <w:rFonts w:ascii="Calibri" w:hAnsi="Calibri" w:eastAsia="Calibri" w:cs="Calibri"/>
          <w:noProof w:val="0"/>
          <w:sz w:val="22"/>
          <w:szCs w:val="22"/>
          <w:lang w:val="en-CA"/>
        </w:rPr>
      </w:pPr>
    </w:p>
    <w:p w:rsidR="0E8536DD" w:rsidP="2549CE71" w:rsidRDefault="0E8536DD" w14:paraId="725CD4FE" w14:textId="712E48EE">
      <w:pPr>
        <w:spacing w:line="240" w:lineRule="exact"/>
        <w:ind w:firstLine="0"/>
        <w:rPr>
          <w:rFonts w:ascii="Arial" w:hAnsi="Arial" w:cs="Arial"/>
          <w:noProof w:val="0"/>
          <w:sz w:val="22"/>
          <w:szCs w:val="22"/>
          <w:lang w:val="en-CA"/>
        </w:rPr>
      </w:pPr>
      <w:r w:rsidRPr="2549CE71" w:rsidR="0E8536DD">
        <w:rPr>
          <w:rFonts w:ascii="Arial" w:hAnsi="Arial" w:eastAsia="Times New Roman" w:cs="Arial"/>
          <w:noProof w:val="0"/>
          <w:sz w:val="22"/>
          <w:szCs w:val="22"/>
          <w:lang w:val="en-CA" w:eastAsia="en-CA"/>
        </w:rPr>
        <w:t xml:space="preserve">The IB Diploma Programme Approaches to Teaching and Learning are deliberate strategies, skills, and attitude that permeate the IB Teaching and Learning environment. The IB believes that </w:t>
      </w:r>
      <w:r w:rsidRPr="2549CE71" w:rsidR="0E8536DD">
        <w:rPr>
          <w:rFonts w:ascii="Arial" w:hAnsi="Arial" w:eastAsia="Times New Roman" w:cs="Arial"/>
          <w:noProof w:val="0"/>
          <w:sz w:val="22"/>
          <w:szCs w:val="22"/>
          <w:lang w:val="en-CA" w:eastAsia="en-CA"/>
        </w:rPr>
        <w:t>a large influence</w:t>
      </w:r>
      <w:r w:rsidRPr="2549CE71" w:rsidR="0E8536DD">
        <w:rPr>
          <w:rFonts w:ascii="Arial" w:hAnsi="Arial" w:eastAsia="Times New Roman" w:cs="Arial"/>
          <w:noProof w:val="0"/>
          <w:sz w:val="22"/>
          <w:szCs w:val="22"/>
          <w:lang w:val="en-CA" w:eastAsia="en-CA"/>
        </w:rPr>
        <w:t xml:space="preserve"> on a student’s education is not only what you learn by how you learn. Teaching students how to learn will improve the quality of teaching and learning across the entire IB spectrum of programmes.</w:t>
      </w:r>
    </w:p>
    <w:p w:rsidR="0E8536DD" w:rsidP="2549CE71" w:rsidRDefault="0E8536DD" w14:paraId="648D90F4" w14:textId="38BFEA4F">
      <w:pPr>
        <w:pStyle w:val="Normal"/>
        <w:spacing w:line="240" w:lineRule="exact"/>
      </w:pPr>
    </w:p>
    <w:tbl>
      <w:tblPr>
        <w:tblStyle w:val="TableGrid"/>
        <w:tblW w:w="8640" w:type="dxa"/>
        <w:jc w:val="center"/>
        <w:tblLayout w:type="fixed"/>
        <w:tblLook w:val="06A0" w:firstRow="1" w:lastRow="0" w:firstColumn="1" w:lastColumn="0" w:noHBand="1" w:noVBand="1"/>
      </w:tblPr>
      <w:tblGrid>
        <w:gridCol w:w="2160"/>
        <w:gridCol w:w="2160"/>
        <w:gridCol w:w="2160"/>
        <w:gridCol w:w="2160"/>
      </w:tblGrid>
      <w:tr w:rsidR="4C74002C" w:rsidTr="2549CE71" w14:paraId="034367CA">
        <w:trPr>
          <w:trHeight w:val="195"/>
        </w:trPr>
        <w:tc>
          <w:tcPr>
            <w:tcW w:w="4320" w:type="dxa"/>
            <w:gridSpan w:val="2"/>
            <w:tcBorders>
              <w:top w:val="single" w:sz="24"/>
              <w:left w:val="single" w:sz="24"/>
              <w:bottom w:val="single" w:sz="24"/>
              <w:right w:val="single" w:sz="24"/>
            </w:tcBorders>
            <w:tcMar/>
            <w:vAlign w:val="top"/>
          </w:tcPr>
          <w:p w:rsidR="4C74002C" w:rsidP="4C74002C" w:rsidRDefault="4C74002C" w14:paraId="43267E5E" w14:textId="2387258E">
            <w:pPr>
              <w:jc w:val="center"/>
            </w:pPr>
            <w:r w:rsidRPr="4C74002C" w:rsidR="4C74002C">
              <w:rPr>
                <w:rFonts w:ascii="Calibri" w:hAnsi="Calibri" w:eastAsia="Calibri" w:cs="Calibri"/>
                <w:b w:val="1"/>
                <w:bCs w:val="1"/>
                <w:sz w:val="18"/>
                <w:szCs w:val="18"/>
                <w:lang w:val="en-CA"/>
              </w:rPr>
              <w:t>Approaches to Learning</w:t>
            </w:r>
          </w:p>
        </w:tc>
        <w:tc>
          <w:tcPr>
            <w:tcW w:w="4320" w:type="dxa"/>
            <w:gridSpan w:val="2"/>
            <w:tcBorders>
              <w:top w:val="single" w:sz="24"/>
              <w:left w:val="nil"/>
              <w:bottom w:val="single" w:sz="8"/>
              <w:right w:val="single" w:sz="24"/>
            </w:tcBorders>
            <w:tcMar/>
            <w:vAlign w:val="top"/>
          </w:tcPr>
          <w:p w:rsidR="4C74002C" w:rsidP="4C74002C" w:rsidRDefault="4C74002C" w14:paraId="751EDB0C" w14:textId="186C51FF">
            <w:pPr>
              <w:jc w:val="center"/>
            </w:pPr>
            <w:r w:rsidRPr="4C74002C" w:rsidR="4C74002C">
              <w:rPr>
                <w:rFonts w:ascii="Calibri" w:hAnsi="Calibri" w:eastAsia="Calibri" w:cs="Calibri"/>
                <w:b w:val="1"/>
                <w:bCs w:val="1"/>
                <w:sz w:val="18"/>
                <w:szCs w:val="18"/>
                <w:lang w:val="en-CA"/>
              </w:rPr>
              <w:t>BC - Core Competencies</w:t>
            </w:r>
          </w:p>
        </w:tc>
      </w:tr>
      <w:tr w:rsidR="4C74002C" w:rsidTr="2549CE71" w14:paraId="0D3E0480">
        <w:trPr>
          <w:trHeight w:val="585"/>
        </w:trPr>
        <w:tc>
          <w:tcPr>
            <w:tcW w:w="2160" w:type="dxa"/>
            <w:tcBorders>
              <w:top w:val="single" w:sz="24"/>
              <w:left w:val="single" w:sz="8"/>
              <w:bottom w:val="single" w:sz="8"/>
              <w:right w:val="single" w:sz="8"/>
            </w:tcBorders>
            <w:shd w:val="clear" w:color="auto" w:fill="BDD6EE" w:themeFill="accent5" w:themeFillTint="66"/>
            <w:tcMar/>
            <w:vAlign w:val="top"/>
          </w:tcPr>
          <w:p w:rsidR="4C74002C" w:rsidRDefault="4C74002C" w14:paraId="268705B9" w14:textId="625537F1">
            <w:r w:rsidRPr="4C74002C" w:rsidR="4C74002C">
              <w:rPr>
                <w:rFonts w:ascii="Calibri" w:hAnsi="Calibri" w:eastAsia="Calibri" w:cs="Calibri"/>
                <w:b w:val="1"/>
                <w:bCs w:val="1"/>
                <w:sz w:val="12"/>
                <w:szCs w:val="12"/>
                <w:lang w:val="en-CA"/>
              </w:rPr>
              <w:t>Communication</w:t>
            </w:r>
          </w:p>
        </w:tc>
        <w:tc>
          <w:tcPr>
            <w:tcW w:w="2160" w:type="dxa"/>
            <w:tcBorders>
              <w:top w:val="nil" w:sz="24"/>
              <w:left w:val="single" w:sz="8"/>
              <w:bottom w:val="single" w:sz="8"/>
              <w:right w:val="single" w:sz="24"/>
            </w:tcBorders>
            <w:shd w:val="clear" w:color="auto" w:fill="BDD6EE" w:themeFill="accent5" w:themeFillTint="66"/>
            <w:tcMar/>
            <w:vAlign w:val="top"/>
          </w:tcPr>
          <w:p w:rsidR="4C74002C" w:rsidRDefault="4C74002C" w14:paraId="57DE98DB" w14:textId="0E0AE536">
            <w:r w:rsidRPr="4C74002C" w:rsidR="4C74002C">
              <w:rPr>
                <w:rFonts w:ascii="Calibri" w:hAnsi="Calibri" w:eastAsia="Calibri" w:cs="Calibri"/>
                <w:sz w:val="12"/>
                <w:szCs w:val="12"/>
                <w:lang w:val="en-CA"/>
              </w:rPr>
              <w:t>Communication Skills</w:t>
            </w:r>
          </w:p>
          <w:p w:rsidR="4C74002C" w:rsidP="4C74002C" w:rsidRDefault="4C74002C" w14:paraId="71DD1821" w14:textId="11CCB55A">
            <w:pPr>
              <w:ind w:left="360" w:hanging="360"/>
            </w:pPr>
            <w:r w:rsidRPr="4C74002C" w:rsidR="4C74002C">
              <w:rPr>
                <w:rFonts w:ascii="Calibri" w:hAnsi="Calibri" w:eastAsia="Calibri" w:cs="Calibri"/>
                <w:sz w:val="12"/>
                <w:szCs w:val="12"/>
                <w:lang w:val="en-CA"/>
              </w:rPr>
              <w:t>-</w:t>
            </w:r>
            <w:r w:rsidRPr="4C74002C" w:rsidR="4C74002C">
              <w:rPr>
                <w:rFonts w:ascii="Times New Roman" w:hAnsi="Times New Roman" w:eastAsia="Times New Roman" w:cs="Times New Roman"/>
                <w:sz w:val="14"/>
                <w:szCs w:val="14"/>
                <w:lang w:val="en-CA"/>
              </w:rPr>
              <w:t xml:space="preserve">        </w:t>
            </w:r>
            <w:r w:rsidRPr="4C74002C" w:rsidR="4C74002C">
              <w:rPr>
                <w:rFonts w:ascii="Calibri" w:hAnsi="Calibri" w:eastAsia="Calibri" w:cs="Calibri"/>
                <w:sz w:val="12"/>
                <w:szCs w:val="12"/>
                <w:lang w:val="en-CA"/>
              </w:rPr>
              <w:t>Through interaction</w:t>
            </w:r>
          </w:p>
          <w:p w:rsidR="4C74002C" w:rsidP="4C74002C" w:rsidRDefault="4C74002C" w14:paraId="2FC107CC" w14:textId="58477FEB">
            <w:pPr>
              <w:ind w:left="360" w:hanging="360"/>
            </w:pPr>
            <w:r w:rsidRPr="4C74002C" w:rsidR="4C74002C">
              <w:rPr>
                <w:rFonts w:ascii="Calibri" w:hAnsi="Calibri" w:eastAsia="Calibri" w:cs="Calibri"/>
                <w:sz w:val="12"/>
                <w:szCs w:val="12"/>
                <w:lang w:val="en-CA"/>
              </w:rPr>
              <w:t>-</w:t>
            </w:r>
            <w:r w:rsidRPr="4C74002C" w:rsidR="4C74002C">
              <w:rPr>
                <w:rFonts w:ascii="Times New Roman" w:hAnsi="Times New Roman" w:eastAsia="Times New Roman" w:cs="Times New Roman"/>
                <w:sz w:val="14"/>
                <w:szCs w:val="14"/>
                <w:lang w:val="en-CA"/>
              </w:rPr>
              <w:t xml:space="preserve">        </w:t>
            </w:r>
            <w:r w:rsidRPr="4C74002C" w:rsidR="4C74002C">
              <w:rPr>
                <w:rFonts w:ascii="Calibri" w:hAnsi="Calibri" w:eastAsia="Calibri" w:cs="Calibri"/>
                <w:sz w:val="12"/>
                <w:szCs w:val="12"/>
                <w:lang w:val="en-CA"/>
              </w:rPr>
              <w:t>Through language</w:t>
            </w:r>
          </w:p>
        </w:tc>
        <w:tc>
          <w:tcPr>
            <w:tcW w:w="2160" w:type="dxa"/>
            <w:vMerge w:val="restart"/>
            <w:tcBorders>
              <w:top w:val="single" w:sz="8"/>
              <w:left w:val="single" w:sz="24"/>
              <w:bottom w:val="single" w:sz="8"/>
              <w:right w:val="single" w:sz="8"/>
            </w:tcBorders>
            <w:shd w:val="clear" w:color="auto" w:fill="D8E5C1"/>
            <w:tcMar/>
            <w:vAlign w:val="top"/>
          </w:tcPr>
          <w:p w:rsidR="4C74002C" w:rsidRDefault="4C74002C" w14:paraId="0807DA50" w14:textId="1CD3AF04">
            <w:r w:rsidRPr="4C74002C" w:rsidR="4C74002C">
              <w:rPr>
                <w:rFonts w:ascii="Calibri" w:hAnsi="Calibri" w:eastAsia="Calibri" w:cs="Calibri"/>
                <w:b w:val="1"/>
                <w:bCs w:val="1"/>
                <w:sz w:val="12"/>
                <w:szCs w:val="12"/>
                <w:lang w:val="en-CA"/>
              </w:rPr>
              <w:t>Communication</w:t>
            </w:r>
          </w:p>
        </w:tc>
        <w:tc>
          <w:tcPr>
            <w:tcW w:w="2160" w:type="dxa"/>
            <w:vMerge w:val="restart"/>
            <w:tcBorders>
              <w:top w:val="nil" w:sz="24"/>
              <w:left w:val="single" w:sz="8"/>
              <w:bottom w:val="single" w:sz="8"/>
              <w:right w:val="single" w:sz="8"/>
            </w:tcBorders>
            <w:shd w:val="clear" w:color="auto" w:fill="D8E5C1"/>
            <w:tcMar/>
            <w:vAlign w:val="top"/>
          </w:tcPr>
          <w:p w:rsidR="4C74002C" w:rsidRDefault="4C74002C" w14:paraId="675F792D" w14:textId="79AAD9E2">
            <w:r w:rsidRPr="4C74002C" w:rsidR="4C74002C">
              <w:rPr>
                <w:rFonts w:ascii="Calibri" w:hAnsi="Calibri" w:eastAsia="Calibri" w:cs="Calibri"/>
                <w:sz w:val="12"/>
                <w:szCs w:val="12"/>
                <w:lang w:val="en-CA"/>
              </w:rPr>
              <w:t>Connect and engage with others</w:t>
            </w:r>
          </w:p>
          <w:p w:rsidR="4C74002C" w:rsidRDefault="4C74002C" w14:paraId="4252C218" w14:textId="72F507FA">
            <w:r w:rsidRPr="4C74002C" w:rsidR="4C74002C">
              <w:rPr>
                <w:rFonts w:ascii="Calibri" w:hAnsi="Calibri" w:eastAsia="Calibri" w:cs="Calibri"/>
                <w:sz w:val="12"/>
                <w:szCs w:val="12"/>
                <w:lang w:val="en-CA"/>
              </w:rPr>
              <w:t>Acquire (research), interpret and present</w:t>
            </w:r>
          </w:p>
          <w:p w:rsidR="4C74002C" w:rsidRDefault="4C74002C" w14:paraId="50B8AE23" w14:textId="2448D2CB">
            <w:r w:rsidRPr="4C74002C" w:rsidR="4C74002C">
              <w:rPr>
                <w:rFonts w:ascii="Calibri" w:hAnsi="Calibri" w:eastAsia="Calibri" w:cs="Calibri"/>
                <w:sz w:val="12"/>
                <w:szCs w:val="12"/>
                <w:lang w:val="en-CA"/>
              </w:rPr>
              <w:t>Explain, recount and reflect</w:t>
            </w:r>
          </w:p>
        </w:tc>
      </w:tr>
      <w:tr w:rsidR="4C74002C" w:rsidTr="2549CE71" w14:paraId="3D91D968">
        <w:trPr>
          <w:trHeight w:val="225"/>
        </w:trPr>
        <w:tc>
          <w:tcPr>
            <w:tcW w:w="2160" w:type="dxa"/>
            <w:vMerge w:val="restart"/>
            <w:tcBorders>
              <w:top w:val="single" w:sz="8"/>
              <w:left w:val="single" w:sz="8"/>
              <w:bottom w:val="single" w:sz="8"/>
              <w:right w:val="single" w:sz="8"/>
            </w:tcBorders>
            <w:shd w:val="clear" w:color="auto" w:fill="9CC2E5" w:themeFill="accent5" w:themeFillTint="99"/>
            <w:tcMar/>
            <w:vAlign w:val="top"/>
          </w:tcPr>
          <w:p w:rsidR="4C74002C" w:rsidRDefault="4C74002C" w14:paraId="2C917E60" w14:textId="132B2875">
            <w:r w:rsidRPr="4C74002C" w:rsidR="4C74002C">
              <w:rPr>
                <w:rFonts w:ascii="Calibri" w:hAnsi="Calibri" w:eastAsia="Calibri" w:cs="Calibri"/>
                <w:b w:val="1"/>
                <w:bCs w:val="1"/>
                <w:sz w:val="12"/>
                <w:szCs w:val="12"/>
                <w:lang w:val="en-CA"/>
              </w:rPr>
              <w:t>Research</w:t>
            </w:r>
          </w:p>
        </w:tc>
        <w:tc>
          <w:tcPr>
            <w:tcW w:w="2160" w:type="dxa"/>
            <w:vMerge w:val="restart"/>
            <w:tcBorders>
              <w:top w:val="single" w:sz="8"/>
              <w:left w:val="single" w:sz="8"/>
              <w:bottom w:val="single" w:sz="8"/>
              <w:right w:val="single" w:sz="24"/>
            </w:tcBorders>
            <w:shd w:val="clear" w:color="auto" w:fill="9CC2E5" w:themeFill="accent5" w:themeFillTint="99"/>
            <w:tcMar/>
            <w:vAlign w:val="top"/>
          </w:tcPr>
          <w:p w:rsidR="4C74002C" w:rsidRDefault="4C74002C" w14:paraId="193BD02A" w14:textId="1C1746A0">
            <w:r w:rsidRPr="4C74002C" w:rsidR="4C74002C">
              <w:rPr>
                <w:rFonts w:ascii="Calibri" w:hAnsi="Calibri" w:eastAsia="Calibri" w:cs="Calibri"/>
                <w:sz w:val="12"/>
                <w:szCs w:val="12"/>
                <w:lang w:val="en-CA"/>
              </w:rPr>
              <w:t>Information Literacy Skills</w:t>
            </w:r>
          </w:p>
          <w:p w:rsidR="4C74002C" w:rsidRDefault="4C74002C" w14:paraId="41ABF48E" w14:textId="47760EB5">
            <w:r w:rsidRPr="4C74002C" w:rsidR="4C74002C">
              <w:rPr>
                <w:rFonts w:ascii="Calibri" w:hAnsi="Calibri" w:eastAsia="Calibri" w:cs="Calibri"/>
                <w:sz w:val="12"/>
                <w:szCs w:val="12"/>
                <w:lang w:val="en-CA"/>
              </w:rPr>
              <w:t>Media Literacy Skills</w:t>
            </w:r>
          </w:p>
        </w:tc>
        <w:tc>
          <w:tcPr>
            <w:tcW w:w="2160" w:type="dxa"/>
            <w:vMerge/>
            <w:tcBorders/>
            <w:tcMar/>
            <w:vAlign w:val="center"/>
          </w:tcPr>
          <w:p w14:paraId="30DC9247"/>
        </w:tc>
        <w:tc>
          <w:tcPr>
            <w:tcW w:w="2160" w:type="dxa"/>
            <w:vMerge/>
            <w:tcBorders/>
            <w:tcMar/>
            <w:vAlign w:val="center"/>
          </w:tcPr>
          <w:p w14:paraId="01B63E2E"/>
        </w:tc>
      </w:tr>
      <w:tr w:rsidR="4C74002C" w:rsidTr="2549CE71" w14:paraId="7017FB81">
        <w:trPr>
          <w:trHeight w:val="345"/>
        </w:trPr>
        <w:tc>
          <w:tcPr>
            <w:tcW w:w="2160" w:type="dxa"/>
            <w:vMerge/>
            <w:tcBorders/>
            <w:tcMar/>
            <w:vAlign w:val="center"/>
          </w:tcPr>
          <w:p w14:paraId="2A0F1EBD"/>
        </w:tc>
        <w:tc>
          <w:tcPr>
            <w:tcW w:w="2160" w:type="dxa"/>
            <w:vMerge/>
            <w:tcBorders/>
            <w:tcMar/>
            <w:vAlign w:val="center"/>
          </w:tcPr>
          <w:p w14:paraId="235EA155"/>
        </w:tc>
        <w:tc>
          <w:tcPr>
            <w:tcW w:w="2160" w:type="dxa"/>
            <w:vMerge w:val="restart"/>
            <w:tcBorders>
              <w:top w:val="nil" w:sz="8"/>
              <w:left w:val="nil" w:sz="24"/>
              <w:bottom w:val="single" w:sz="8"/>
              <w:right w:val="single" w:sz="8"/>
            </w:tcBorders>
            <w:shd w:val="clear" w:color="auto" w:fill="D8E5C1"/>
            <w:tcMar/>
            <w:vAlign w:val="top"/>
          </w:tcPr>
          <w:p w:rsidR="4C74002C" w:rsidRDefault="4C74002C" w14:paraId="13CB9A3A" w14:textId="7056F191">
            <w:r w:rsidRPr="4C74002C" w:rsidR="4C74002C">
              <w:rPr>
                <w:rFonts w:ascii="Calibri" w:hAnsi="Calibri" w:eastAsia="Calibri" w:cs="Calibri"/>
                <w:b w:val="1"/>
                <w:bCs w:val="1"/>
                <w:sz w:val="12"/>
                <w:szCs w:val="12"/>
                <w:lang w:val="en-CA"/>
              </w:rPr>
              <w:t>Collaboration</w:t>
            </w:r>
          </w:p>
        </w:tc>
        <w:tc>
          <w:tcPr>
            <w:tcW w:w="2160" w:type="dxa"/>
            <w:vMerge w:val="restart"/>
            <w:tcBorders>
              <w:top w:val="nil"/>
              <w:left w:val="single" w:sz="8"/>
              <w:bottom w:val="single" w:sz="8"/>
              <w:right w:val="single" w:sz="8"/>
            </w:tcBorders>
            <w:shd w:val="clear" w:color="auto" w:fill="D8E5C1"/>
            <w:tcMar/>
            <w:vAlign w:val="top"/>
          </w:tcPr>
          <w:p w:rsidR="4C74002C" w:rsidRDefault="4C74002C" w14:paraId="720BE3B2" w14:textId="4BB85741">
            <w:r w:rsidRPr="4C74002C" w:rsidR="4C74002C">
              <w:rPr>
                <w:rFonts w:ascii="Calibri" w:hAnsi="Calibri" w:eastAsia="Calibri" w:cs="Calibri"/>
                <w:sz w:val="12"/>
                <w:szCs w:val="12"/>
                <w:lang w:val="en-CA"/>
              </w:rPr>
              <w:t>Work together to pursue common purposes and goals</w:t>
            </w:r>
          </w:p>
        </w:tc>
      </w:tr>
      <w:tr w:rsidR="4C74002C" w:rsidTr="2549CE71" w14:paraId="4A0B160F">
        <w:trPr>
          <w:trHeight w:val="225"/>
        </w:trPr>
        <w:tc>
          <w:tcPr>
            <w:tcW w:w="2160" w:type="dxa"/>
            <w:vMerge w:val="restart"/>
            <w:tcBorders>
              <w:top w:val="nil" w:sz="8"/>
              <w:left w:val="single" w:sz="8"/>
              <w:bottom w:val="single" w:sz="8"/>
              <w:right w:val="single" w:sz="8"/>
            </w:tcBorders>
            <w:shd w:val="clear" w:color="auto" w:fill="FFFF66"/>
            <w:tcMar/>
            <w:vAlign w:val="top"/>
          </w:tcPr>
          <w:p w:rsidR="4C74002C" w:rsidRDefault="4C74002C" w14:paraId="789065A8" w14:textId="2DB5F95E">
            <w:r w:rsidRPr="4C74002C" w:rsidR="4C74002C">
              <w:rPr>
                <w:rFonts w:ascii="Calibri" w:hAnsi="Calibri" w:eastAsia="Calibri" w:cs="Calibri"/>
                <w:b w:val="1"/>
                <w:bCs w:val="1"/>
                <w:sz w:val="12"/>
                <w:szCs w:val="12"/>
                <w:lang w:val="en-CA"/>
              </w:rPr>
              <w:t>Social</w:t>
            </w:r>
          </w:p>
        </w:tc>
        <w:tc>
          <w:tcPr>
            <w:tcW w:w="2160" w:type="dxa"/>
            <w:vMerge w:val="restart"/>
            <w:tcBorders>
              <w:top w:val="nil" w:sz="8"/>
              <w:left w:val="single" w:sz="8"/>
              <w:bottom w:val="single" w:sz="8"/>
              <w:right w:val="single" w:sz="24"/>
            </w:tcBorders>
            <w:shd w:val="clear" w:color="auto" w:fill="FFFF66"/>
            <w:tcMar/>
            <w:vAlign w:val="top"/>
          </w:tcPr>
          <w:p w:rsidR="4C74002C" w:rsidRDefault="4C74002C" w14:paraId="0967855C" w14:textId="2B4A278F">
            <w:r w:rsidRPr="4C74002C" w:rsidR="4C74002C">
              <w:rPr>
                <w:rFonts w:ascii="Calibri" w:hAnsi="Calibri" w:eastAsia="Calibri" w:cs="Calibri"/>
                <w:sz w:val="12"/>
                <w:szCs w:val="12"/>
                <w:lang w:val="en-CA"/>
              </w:rPr>
              <w:t>Collaboration Skills</w:t>
            </w:r>
          </w:p>
        </w:tc>
        <w:tc>
          <w:tcPr>
            <w:tcW w:w="2160" w:type="dxa"/>
            <w:vMerge/>
            <w:tcBorders/>
            <w:tcMar/>
            <w:vAlign w:val="center"/>
          </w:tcPr>
          <w:p w14:paraId="7031873F"/>
        </w:tc>
        <w:tc>
          <w:tcPr>
            <w:tcW w:w="2160" w:type="dxa"/>
            <w:vMerge/>
            <w:tcBorders/>
            <w:tcMar/>
            <w:vAlign w:val="center"/>
          </w:tcPr>
          <w:p w14:paraId="4A541FD5"/>
        </w:tc>
      </w:tr>
      <w:tr w:rsidR="4C74002C" w:rsidTr="2549CE71" w14:paraId="3A06FA00">
        <w:trPr>
          <w:trHeight w:val="225"/>
        </w:trPr>
        <w:tc>
          <w:tcPr>
            <w:tcW w:w="2160" w:type="dxa"/>
            <w:vMerge/>
            <w:tcBorders/>
            <w:tcMar/>
            <w:vAlign w:val="center"/>
          </w:tcPr>
          <w:p w14:paraId="4A22945A"/>
        </w:tc>
        <w:tc>
          <w:tcPr>
            <w:tcW w:w="2160" w:type="dxa"/>
            <w:vMerge/>
            <w:tcBorders/>
            <w:tcMar/>
            <w:vAlign w:val="center"/>
          </w:tcPr>
          <w:p w14:paraId="5081EF84"/>
        </w:tc>
        <w:tc>
          <w:tcPr>
            <w:tcW w:w="2160" w:type="dxa"/>
            <w:vMerge w:val="restart"/>
            <w:tcBorders>
              <w:top w:val="nil"/>
              <w:left w:val="nil"/>
              <w:bottom w:val="single" w:sz="8"/>
              <w:right w:val="single" w:sz="8"/>
            </w:tcBorders>
            <w:shd w:val="clear" w:color="auto" w:fill="FBCFAB"/>
            <w:tcMar/>
            <w:vAlign w:val="top"/>
          </w:tcPr>
          <w:p w:rsidR="4C74002C" w:rsidRDefault="4C74002C" w14:paraId="31DDB3F1" w14:textId="1A8926F6">
            <w:r w:rsidRPr="4C74002C" w:rsidR="4C74002C">
              <w:rPr>
                <w:rFonts w:ascii="Calibri" w:hAnsi="Calibri" w:eastAsia="Calibri" w:cs="Calibri"/>
                <w:b w:val="1"/>
                <w:bCs w:val="1"/>
                <w:sz w:val="12"/>
                <w:szCs w:val="12"/>
                <w:lang w:val="en-CA"/>
              </w:rPr>
              <w:t xml:space="preserve">Social Awareness and Responsibility                                                            </w:t>
            </w:r>
          </w:p>
        </w:tc>
        <w:tc>
          <w:tcPr>
            <w:tcW w:w="2160" w:type="dxa"/>
            <w:vMerge w:val="restart"/>
            <w:tcBorders>
              <w:top w:val="nil"/>
              <w:left w:val="single" w:sz="8"/>
              <w:bottom w:val="single" w:sz="8"/>
              <w:right w:val="single" w:sz="8"/>
            </w:tcBorders>
            <w:shd w:val="clear" w:color="auto" w:fill="FBCFAB"/>
            <w:tcMar/>
            <w:vAlign w:val="top"/>
          </w:tcPr>
          <w:p w:rsidR="4C74002C" w:rsidRDefault="4C74002C" w14:paraId="181AD3A8" w14:textId="3201EDD9">
            <w:r w:rsidRPr="4C74002C" w:rsidR="4C74002C">
              <w:rPr>
                <w:rFonts w:ascii="Calibri" w:hAnsi="Calibri" w:eastAsia="Calibri" w:cs="Calibri"/>
                <w:sz w:val="12"/>
                <w:szCs w:val="12"/>
                <w:lang w:val="en-CA"/>
              </w:rPr>
              <w:t>Contributing to community/environment</w:t>
            </w:r>
          </w:p>
          <w:p w:rsidR="4C74002C" w:rsidRDefault="4C74002C" w14:paraId="10D82B5D" w14:textId="06FDE378">
            <w:r w:rsidRPr="4C74002C" w:rsidR="4C74002C">
              <w:rPr>
                <w:rFonts w:ascii="Calibri" w:hAnsi="Calibri" w:eastAsia="Calibri" w:cs="Calibri"/>
                <w:sz w:val="12"/>
                <w:szCs w:val="12"/>
                <w:lang w:val="en-CA"/>
              </w:rPr>
              <w:t>Problem solving</w:t>
            </w:r>
          </w:p>
          <w:p w:rsidR="4C74002C" w:rsidRDefault="4C74002C" w14:paraId="484EBDDF" w14:textId="6D59ED97">
            <w:r w:rsidRPr="4C74002C" w:rsidR="4C74002C">
              <w:rPr>
                <w:rFonts w:ascii="Calibri" w:hAnsi="Calibri" w:eastAsia="Calibri" w:cs="Calibri"/>
                <w:sz w:val="12"/>
                <w:szCs w:val="12"/>
                <w:lang w:val="en-CA"/>
              </w:rPr>
              <w:t>Valuing diversity</w:t>
            </w:r>
          </w:p>
          <w:p w:rsidR="4C74002C" w:rsidRDefault="4C74002C" w14:paraId="31D59CD1" w14:textId="4425ADC3">
            <w:r w:rsidRPr="4C74002C" w:rsidR="4C74002C">
              <w:rPr>
                <w:rFonts w:ascii="Calibri" w:hAnsi="Calibri" w:eastAsia="Calibri" w:cs="Calibri"/>
                <w:sz w:val="12"/>
                <w:szCs w:val="12"/>
                <w:lang w:val="en-CA"/>
              </w:rPr>
              <w:t>Building relationships</w:t>
            </w:r>
          </w:p>
        </w:tc>
      </w:tr>
      <w:tr w:rsidR="4C74002C" w:rsidTr="2549CE71" w14:paraId="6915D232">
        <w:trPr>
          <w:trHeight w:val="345"/>
        </w:trPr>
        <w:tc>
          <w:tcPr>
            <w:tcW w:w="2160" w:type="dxa"/>
            <w:vMerge w:val="restart"/>
            <w:tcBorders>
              <w:top w:val="nil"/>
              <w:left w:val="single" w:sz="8"/>
              <w:bottom w:val="single" w:sz="8"/>
              <w:right w:val="single" w:sz="8"/>
            </w:tcBorders>
            <w:shd w:val="clear" w:color="auto" w:fill="CB6D6B"/>
            <w:tcMar/>
            <w:vAlign w:val="top"/>
          </w:tcPr>
          <w:p w:rsidR="4C74002C" w:rsidRDefault="4C74002C" w14:paraId="63E1E085" w14:textId="3EDC7A7B">
            <w:r w:rsidRPr="4C74002C" w:rsidR="4C74002C">
              <w:rPr>
                <w:rFonts w:ascii="Calibri" w:hAnsi="Calibri" w:eastAsia="Calibri" w:cs="Calibri"/>
                <w:b w:val="1"/>
                <w:bCs w:val="1"/>
                <w:sz w:val="12"/>
                <w:szCs w:val="12"/>
                <w:lang w:val="en-CA"/>
              </w:rPr>
              <w:t>Self-Management</w:t>
            </w:r>
          </w:p>
        </w:tc>
        <w:tc>
          <w:tcPr>
            <w:tcW w:w="2160" w:type="dxa"/>
            <w:vMerge w:val="restart"/>
            <w:tcBorders>
              <w:top w:val="nil"/>
              <w:left w:val="single" w:sz="8"/>
              <w:bottom w:val="single" w:sz="8"/>
              <w:right w:val="single" w:sz="24"/>
            </w:tcBorders>
            <w:shd w:val="clear" w:color="auto" w:fill="CB6D6B"/>
            <w:tcMar/>
            <w:vAlign w:val="top"/>
          </w:tcPr>
          <w:p w:rsidR="4C74002C" w:rsidRDefault="4C74002C" w14:paraId="74015992" w14:textId="552DCC4A">
            <w:r w:rsidRPr="4C74002C" w:rsidR="4C74002C">
              <w:rPr>
                <w:rFonts w:ascii="Calibri" w:hAnsi="Calibri" w:eastAsia="Calibri" w:cs="Calibri"/>
                <w:sz w:val="12"/>
                <w:szCs w:val="12"/>
                <w:lang w:val="en-CA"/>
              </w:rPr>
              <w:t>Organization Skills</w:t>
            </w:r>
          </w:p>
          <w:p w:rsidR="4C74002C" w:rsidRDefault="4C74002C" w14:paraId="58012899" w14:textId="2C87309B">
            <w:r w:rsidRPr="4C74002C" w:rsidR="4C74002C">
              <w:rPr>
                <w:rFonts w:ascii="Calibri" w:hAnsi="Calibri" w:eastAsia="Calibri" w:cs="Calibri"/>
                <w:sz w:val="12"/>
                <w:szCs w:val="12"/>
                <w:lang w:val="en-CA"/>
              </w:rPr>
              <w:t>Affective Skills</w:t>
            </w:r>
          </w:p>
          <w:p w:rsidR="4C74002C" w:rsidP="4C74002C" w:rsidRDefault="4C74002C" w14:paraId="640C49E8" w14:textId="347A2621">
            <w:pPr>
              <w:ind w:left="360" w:hanging="360"/>
            </w:pPr>
            <w:r w:rsidRPr="4C74002C" w:rsidR="4C74002C">
              <w:rPr>
                <w:rFonts w:ascii="Calibri" w:hAnsi="Calibri" w:eastAsia="Calibri" w:cs="Calibri"/>
                <w:sz w:val="12"/>
                <w:szCs w:val="12"/>
                <w:lang w:val="en-CA"/>
              </w:rPr>
              <w:t>-</w:t>
            </w:r>
            <w:r w:rsidRPr="4C74002C" w:rsidR="4C74002C">
              <w:rPr>
                <w:rFonts w:ascii="Times New Roman" w:hAnsi="Times New Roman" w:eastAsia="Times New Roman" w:cs="Times New Roman"/>
                <w:sz w:val="14"/>
                <w:szCs w:val="14"/>
                <w:lang w:val="en-CA"/>
              </w:rPr>
              <w:t xml:space="preserve">        </w:t>
            </w:r>
            <w:r w:rsidRPr="4C74002C" w:rsidR="4C74002C">
              <w:rPr>
                <w:rFonts w:ascii="Calibri" w:hAnsi="Calibri" w:eastAsia="Calibri" w:cs="Calibri"/>
                <w:sz w:val="12"/>
                <w:szCs w:val="12"/>
                <w:lang w:val="en-CA"/>
              </w:rPr>
              <w:t>Manage your own state of mind</w:t>
            </w:r>
          </w:p>
          <w:p w:rsidR="4C74002C" w:rsidRDefault="4C74002C" w14:paraId="2A1E7713" w14:textId="085F14DA">
            <w:r w:rsidRPr="4C74002C" w:rsidR="4C74002C">
              <w:rPr>
                <w:rFonts w:ascii="Calibri" w:hAnsi="Calibri" w:eastAsia="Calibri" w:cs="Calibri"/>
                <w:sz w:val="12"/>
                <w:szCs w:val="12"/>
                <w:lang w:val="en-CA"/>
              </w:rPr>
              <w:t>Reflection Skills</w:t>
            </w:r>
          </w:p>
        </w:tc>
        <w:tc>
          <w:tcPr>
            <w:tcW w:w="2160" w:type="dxa"/>
            <w:vMerge/>
            <w:tcBorders/>
            <w:tcMar/>
            <w:vAlign w:val="center"/>
          </w:tcPr>
          <w:p w14:paraId="058FDA8F"/>
        </w:tc>
        <w:tc>
          <w:tcPr>
            <w:tcW w:w="2160" w:type="dxa"/>
            <w:vMerge/>
            <w:tcBorders/>
            <w:tcMar/>
            <w:vAlign w:val="center"/>
          </w:tcPr>
          <w:p w14:paraId="2D16D2E3"/>
        </w:tc>
      </w:tr>
      <w:tr w:rsidR="4C74002C" w:rsidTr="2549CE71" w14:paraId="4B0FDF30">
        <w:trPr>
          <w:trHeight w:val="585"/>
        </w:trPr>
        <w:tc>
          <w:tcPr>
            <w:tcW w:w="2160" w:type="dxa"/>
            <w:vMerge/>
            <w:tcBorders/>
            <w:tcMar/>
            <w:vAlign w:val="center"/>
          </w:tcPr>
          <w:p w14:paraId="0416A0D3"/>
        </w:tc>
        <w:tc>
          <w:tcPr>
            <w:tcW w:w="2160" w:type="dxa"/>
            <w:vMerge/>
            <w:tcBorders/>
            <w:tcMar/>
            <w:vAlign w:val="center"/>
          </w:tcPr>
          <w:p w14:paraId="1194F700"/>
        </w:tc>
        <w:tc>
          <w:tcPr>
            <w:tcW w:w="2160" w:type="dxa"/>
            <w:tcBorders>
              <w:top w:val="nil"/>
              <w:left w:val="nil"/>
              <w:bottom w:val="single" w:sz="8"/>
              <w:right w:val="single" w:sz="8"/>
            </w:tcBorders>
            <w:shd w:val="clear" w:color="auto" w:fill="EAC4C4"/>
            <w:tcMar/>
            <w:vAlign w:val="top"/>
          </w:tcPr>
          <w:p w:rsidR="4C74002C" w:rsidRDefault="4C74002C" w14:paraId="32D3F35E" w14:textId="7622094C">
            <w:r w:rsidRPr="4C74002C" w:rsidR="4C74002C">
              <w:rPr>
                <w:rFonts w:ascii="Calibri" w:hAnsi="Calibri" w:eastAsia="Calibri" w:cs="Calibri"/>
                <w:b w:val="1"/>
                <w:bCs w:val="1"/>
                <w:sz w:val="12"/>
                <w:szCs w:val="12"/>
                <w:lang w:val="en-CA"/>
              </w:rPr>
              <w:t>Personal Awareness and Responsibility</w:t>
            </w:r>
          </w:p>
        </w:tc>
        <w:tc>
          <w:tcPr>
            <w:tcW w:w="2160" w:type="dxa"/>
            <w:tcBorders>
              <w:top w:val="nil"/>
              <w:left w:val="single" w:sz="8"/>
              <w:bottom w:val="single" w:sz="8"/>
              <w:right w:val="single" w:sz="8"/>
            </w:tcBorders>
            <w:shd w:val="clear" w:color="auto" w:fill="EAC4C4"/>
            <w:tcMar/>
            <w:vAlign w:val="top"/>
          </w:tcPr>
          <w:p w:rsidR="4C74002C" w:rsidRDefault="4C74002C" w14:paraId="36C49283" w14:textId="445B8E71">
            <w:r w:rsidRPr="4C74002C" w:rsidR="4C74002C">
              <w:rPr>
                <w:rFonts w:ascii="Calibri" w:hAnsi="Calibri" w:eastAsia="Calibri" w:cs="Calibri"/>
                <w:sz w:val="12"/>
                <w:szCs w:val="12"/>
                <w:lang w:val="en-CA"/>
              </w:rPr>
              <w:t>Self-determination</w:t>
            </w:r>
          </w:p>
          <w:p w:rsidR="4C74002C" w:rsidRDefault="4C74002C" w14:paraId="429A8815" w14:textId="3B76BE89">
            <w:r w:rsidRPr="4C74002C" w:rsidR="4C74002C">
              <w:rPr>
                <w:rFonts w:ascii="Calibri" w:hAnsi="Calibri" w:eastAsia="Calibri" w:cs="Calibri"/>
                <w:sz w:val="12"/>
                <w:szCs w:val="12"/>
                <w:lang w:val="en-CA"/>
              </w:rPr>
              <w:t>Self –regulation</w:t>
            </w:r>
          </w:p>
          <w:p w:rsidR="4C74002C" w:rsidRDefault="4C74002C" w14:paraId="07675493" w14:textId="6AEF7DC4">
            <w:r w:rsidRPr="4C74002C" w:rsidR="4C74002C">
              <w:rPr>
                <w:rFonts w:ascii="Calibri" w:hAnsi="Calibri" w:eastAsia="Calibri" w:cs="Calibri"/>
                <w:sz w:val="12"/>
                <w:szCs w:val="12"/>
                <w:lang w:val="en-CA"/>
              </w:rPr>
              <w:t>Well-being</w:t>
            </w:r>
          </w:p>
        </w:tc>
      </w:tr>
      <w:tr w:rsidR="4C74002C" w:rsidTr="2549CE71" w14:paraId="3534782E">
        <w:trPr>
          <w:trHeight w:val="60"/>
        </w:trPr>
        <w:tc>
          <w:tcPr>
            <w:tcW w:w="2160" w:type="dxa"/>
            <w:vMerge/>
            <w:tcBorders/>
            <w:tcMar/>
            <w:vAlign w:val="center"/>
          </w:tcPr>
          <w:p w14:paraId="7626D080"/>
        </w:tc>
        <w:tc>
          <w:tcPr>
            <w:tcW w:w="2160" w:type="dxa"/>
            <w:vMerge/>
            <w:tcBorders/>
            <w:tcMar/>
            <w:vAlign w:val="center"/>
          </w:tcPr>
          <w:p w14:paraId="2591A7E0"/>
        </w:tc>
        <w:tc>
          <w:tcPr>
            <w:tcW w:w="2160" w:type="dxa"/>
            <w:tcBorders>
              <w:top w:val="single" w:sz="8"/>
              <w:left w:val="nil"/>
              <w:bottom w:val="single" w:sz="8"/>
              <w:right w:val="single" w:sz="8"/>
            </w:tcBorders>
            <w:shd w:val="clear" w:color="auto" w:fill="EAC4C4"/>
            <w:tcMar/>
            <w:vAlign w:val="top"/>
          </w:tcPr>
          <w:p w:rsidR="4C74002C" w:rsidRDefault="4C74002C" w14:paraId="344F5B8E" w14:textId="5655BF8E">
            <w:r w:rsidRPr="4C74002C" w:rsidR="4C74002C">
              <w:rPr>
                <w:rFonts w:ascii="Calibri" w:hAnsi="Calibri" w:eastAsia="Calibri" w:cs="Calibri"/>
                <w:b w:val="1"/>
                <w:bCs w:val="1"/>
                <w:sz w:val="12"/>
                <w:szCs w:val="12"/>
                <w:lang w:val="en-CA"/>
              </w:rPr>
              <w:t>Positive Personal and Cultural Identity</w:t>
            </w:r>
          </w:p>
        </w:tc>
        <w:tc>
          <w:tcPr>
            <w:tcW w:w="2160" w:type="dxa"/>
            <w:tcBorders>
              <w:top w:val="single" w:sz="8"/>
              <w:left w:val="single" w:sz="8"/>
              <w:bottom w:val="single" w:sz="8"/>
              <w:right w:val="single" w:sz="8"/>
            </w:tcBorders>
            <w:shd w:val="clear" w:color="auto" w:fill="EAC4C4"/>
            <w:tcMar/>
            <w:vAlign w:val="top"/>
          </w:tcPr>
          <w:p w:rsidR="4C74002C" w:rsidRDefault="4C74002C" w14:paraId="57629325" w14:textId="5A7107A7">
            <w:r w:rsidRPr="4C74002C" w:rsidR="4C74002C">
              <w:rPr>
                <w:rFonts w:ascii="Calibri" w:hAnsi="Calibri" w:eastAsia="Calibri" w:cs="Calibri"/>
                <w:sz w:val="12"/>
                <w:szCs w:val="12"/>
                <w:lang w:val="en-CA"/>
              </w:rPr>
              <w:t>Relationships and cultural contexts</w:t>
            </w:r>
          </w:p>
          <w:p w:rsidR="4C74002C" w:rsidRDefault="4C74002C" w14:paraId="575F81CF" w14:textId="1DB084BE">
            <w:r w:rsidRPr="4C74002C" w:rsidR="4C74002C">
              <w:rPr>
                <w:rFonts w:ascii="Calibri" w:hAnsi="Calibri" w:eastAsia="Calibri" w:cs="Calibri"/>
                <w:sz w:val="12"/>
                <w:szCs w:val="12"/>
                <w:lang w:val="en-CA"/>
              </w:rPr>
              <w:t>Personal strengths, abilities, values and choices</w:t>
            </w:r>
          </w:p>
        </w:tc>
      </w:tr>
      <w:tr w:rsidR="4C74002C" w:rsidTr="2549CE71" w14:paraId="7611AE10">
        <w:trPr>
          <w:trHeight w:val="300"/>
        </w:trPr>
        <w:tc>
          <w:tcPr>
            <w:tcW w:w="2160" w:type="dxa"/>
            <w:vMerge w:val="restart"/>
            <w:tcBorders>
              <w:top w:val="nil"/>
              <w:left w:val="single" w:sz="8"/>
              <w:bottom w:val="single" w:sz="8"/>
              <w:right w:val="single" w:sz="8"/>
            </w:tcBorders>
            <w:shd w:val="clear" w:color="auto" w:fill="977FB3"/>
            <w:tcMar/>
            <w:vAlign w:val="top"/>
          </w:tcPr>
          <w:p w:rsidR="4C74002C" w:rsidRDefault="4C74002C" w14:paraId="77A07EAF" w14:textId="190F0E24">
            <w:r w:rsidRPr="4C74002C" w:rsidR="4C74002C">
              <w:rPr>
                <w:rFonts w:ascii="Calibri" w:hAnsi="Calibri" w:eastAsia="Calibri" w:cs="Calibri"/>
                <w:b w:val="1"/>
                <w:bCs w:val="1"/>
                <w:sz w:val="12"/>
                <w:szCs w:val="12"/>
                <w:lang w:val="en-CA"/>
              </w:rPr>
              <w:t>Thinking</w:t>
            </w:r>
          </w:p>
        </w:tc>
        <w:tc>
          <w:tcPr>
            <w:tcW w:w="2160" w:type="dxa"/>
            <w:vMerge w:val="restart"/>
            <w:tcBorders>
              <w:top w:val="nil"/>
              <w:left w:val="single" w:sz="8"/>
              <w:bottom w:val="single" w:sz="8"/>
              <w:right w:val="single" w:sz="24"/>
            </w:tcBorders>
            <w:shd w:val="clear" w:color="auto" w:fill="977FB3"/>
            <w:tcMar/>
            <w:vAlign w:val="top"/>
          </w:tcPr>
          <w:p w:rsidR="4C74002C" w:rsidRDefault="4C74002C" w14:paraId="2C756BCA" w14:textId="71AE935E">
            <w:r w:rsidRPr="4C74002C" w:rsidR="4C74002C">
              <w:rPr>
                <w:rFonts w:ascii="Calibri" w:hAnsi="Calibri" w:eastAsia="Calibri" w:cs="Calibri"/>
                <w:sz w:val="12"/>
                <w:szCs w:val="12"/>
                <w:lang w:val="en-CA"/>
              </w:rPr>
              <w:t>Critical Thinking Skills</w:t>
            </w:r>
          </w:p>
          <w:p w:rsidR="4C74002C" w:rsidRDefault="4C74002C" w14:paraId="731412B1" w14:textId="3CD1EC5B">
            <w:r w:rsidRPr="4C74002C" w:rsidR="4C74002C">
              <w:rPr>
                <w:rFonts w:ascii="Calibri" w:hAnsi="Calibri" w:eastAsia="Calibri" w:cs="Calibri"/>
                <w:sz w:val="12"/>
                <w:szCs w:val="12"/>
                <w:lang w:val="en-CA"/>
              </w:rPr>
              <w:t>Creative Thinking Skills</w:t>
            </w:r>
          </w:p>
          <w:p w:rsidR="4C74002C" w:rsidRDefault="4C74002C" w14:paraId="38547234" w14:textId="2ED6501A">
            <w:r w:rsidRPr="4C74002C" w:rsidR="4C74002C">
              <w:rPr>
                <w:rFonts w:ascii="Calibri" w:hAnsi="Calibri" w:eastAsia="Calibri" w:cs="Calibri"/>
                <w:sz w:val="12"/>
                <w:szCs w:val="12"/>
                <w:lang w:val="en-CA"/>
              </w:rPr>
              <w:t>Transfer</w:t>
            </w:r>
          </w:p>
          <w:p w:rsidR="4C74002C" w:rsidP="4C74002C" w:rsidRDefault="4C74002C" w14:paraId="7C68BED8" w14:textId="1582BEA0">
            <w:pPr>
              <w:ind w:left="360" w:hanging="360"/>
            </w:pPr>
            <w:r w:rsidRPr="4C74002C" w:rsidR="4C74002C">
              <w:rPr>
                <w:rFonts w:ascii="Calibri" w:hAnsi="Calibri" w:eastAsia="Calibri" w:cs="Calibri"/>
                <w:sz w:val="12"/>
                <w:szCs w:val="12"/>
                <w:lang w:val="en-CA"/>
              </w:rPr>
              <w:t>-</w:t>
            </w:r>
            <w:r w:rsidRPr="4C74002C" w:rsidR="4C74002C">
              <w:rPr>
                <w:rFonts w:ascii="Times New Roman" w:hAnsi="Times New Roman" w:eastAsia="Times New Roman" w:cs="Times New Roman"/>
                <w:sz w:val="14"/>
                <w:szCs w:val="14"/>
                <w:lang w:val="en-CA"/>
              </w:rPr>
              <w:t xml:space="preserve">        </w:t>
            </w:r>
            <w:r w:rsidRPr="4C74002C" w:rsidR="4C74002C">
              <w:rPr>
                <w:rFonts w:ascii="Calibri" w:hAnsi="Calibri" w:eastAsia="Calibri" w:cs="Calibri"/>
                <w:sz w:val="12"/>
                <w:szCs w:val="12"/>
                <w:lang w:val="en-CA"/>
              </w:rPr>
              <w:t>Skills and knowledge across different disciplines and subject groups</w:t>
            </w:r>
          </w:p>
        </w:tc>
        <w:tc>
          <w:tcPr>
            <w:tcW w:w="2160" w:type="dxa"/>
            <w:tcBorders>
              <w:top w:val="single" w:sz="8"/>
              <w:left w:val="single" w:sz="24"/>
              <w:bottom w:val="single" w:sz="8"/>
              <w:right w:val="single" w:sz="8"/>
            </w:tcBorders>
            <w:shd w:val="clear" w:color="auto" w:fill="CABED8"/>
            <w:tcMar/>
            <w:vAlign w:val="top"/>
          </w:tcPr>
          <w:p w:rsidR="4C74002C" w:rsidRDefault="4C74002C" w14:paraId="3DC3B748" w14:textId="7A259401">
            <w:r w:rsidRPr="4C74002C" w:rsidR="4C74002C">
              <w:rPr>
                <w:rFonts w:ascii="Calibri" w:hAnsi="Calibri" w:eastAsia="Calibri" w:cs="Calibri"/>
                <w:b w:val="1"/>
                <w:bCs w:val="1"/>
                <w:sz w:val="12"/>
                <w:szCs w:val="12"/>
                <w:lang w:val="en-CA"/>
              </w:rPr>
              <w:t>Creative Thinking</w:t>
            </w:r>
          </w:p>
        </w:tc>
        <w:tc>
          <w:tcPr>
            <w:tcW w:w="2160" w:type="dxa"/>
            <w:tcBorders>
              <w:top w:val="single" w:sz="8"/>
              <w:left w:val="single" w:sz="8"/>
              <w:bottom w:val="single" w:sz="8"/>
              <w:right w:val="single" w:sz="8"/>
            </w:tcBorders>
            <w:shd w:val="clear" w:color="auto" w:fill="CABED8"/>
            <w:tcMar/>
            <w:vAlign w:val="top"/>
          </w:tcPr>
          <w:p w:rsidR="4C74002C" w:rsidRDefault="4C74002C" w14:paraId="0E7172F4" w14:textId="360E58AF">
            <w:r w:rsidRPr="4C74002C" w:rsidR="4C74002C">
              <w:rPr>
                <w:rFonts w:ascii="Calibri" w:hAnsi="Calibri" w:eastAsia="Calibri" w:cs="Calibri"/>
                <w:sz w:val="12"/>
                <w:szCs w:val="12"/>
                <w:lang w:val="en-CA"/>
              </w:rPr>
              <w:t>Novelty and value</w:t>
            </w:r>
          </w:p>
          <w:p w:rsidR="4C74002C" w:rsidRDefault="4C74002C" w14:paraId="4DBAC85F" w14:textId="1FAA9398">
            <w:r w:rsidRPr="4C74002C" w:rsidR="4C74002C">
              <w:rPr>
                <w:rFonts w:ascii="Calibri" w:hAnsi="Calibri" w:eastAsia="Calibri" w:cs="Calibri"/>
                <w:sz w:val="12"/>
                <w:szCs w:val="12"/>
                <w:lang w:val="en-CA"/>
              </w:rPr>
              <w:t>Generating ideas</w:t>
            </w:r>
          </w:p>
          <w:p w:rsidR="4C74002C" w:rsidRDefault="4C74002C" w14:paraId="74F9FAE4" w14:textId="38F37239">
            <w:r w:rsidRPr="4C74002C" w:rsidR="4C74002C">
              <w:rPr>
                <w:rFonts w:ascii="Calibri" w:hAnsi="Calibri" w:eastAsia="Calibri" w:cs="Calibri"/>
                <w:sz w:val="12"/>
                <w:szCs w:val="12"/>
                <w:lang w:val="en-CA"/>
              </w:rPr>
              <w:t>Developing ideas</w:t>
            </w:r>
          </w:p>
        </w:tc>
      </w:tr>
      <w:tr w:rsidR="4C74002C" w:rsidTr="2549CE71" w14:paraId="42ED9C04">
        <w:trPr>
          <w:trHeight w:val="600"/>
        </w:trPr>
        <w:tc>
          <w:tcPr>
            <w:tcW w:w="2160" w:type="dxa"/>
            <w:vMerge/>
            <w:tcBorders/>
            <w:tcMar/>
            <w:vAlign w:val="center"/>
          </w:tcPr>
          <w:p w14:paraId="0A1BEBF7"/>
        </w:tc>
        <w:tc>
          <w:tcPr>
            <w:tcW w:w="2160" w:type="dxa"/>
            <w:vMerge/>
            <w:tcBorders/>
            <w:tcMar/>
            <w:vAlign w:val="center"/>
          </w:tcPr>
          <w:p w14:paraId="41FD5011"/>
        </w:tc>
        <w:tc>
          <w:tcPr>
            <w:tcW w:w="2160" w:type="dxa"/>
            <w:tcBorders>
              <w:top w:val="single" w:sz="8"/>
              <w:left w:val="nil"/>
              <w:bottom w:val="single" w:sz="8"/>
              <w:right w:val="single" w:sz="8"/>
            </w:tcBorders>
            <w:shd w:val="clear" w:color="auto" w:fill="CABED8"/>
            <w:tcMar/>
            <w:vAlign w:val="top"/>
          </w:tcPr>
          <w:p w:rsidR="4C74002C" w:rsidRDefault="4C74002C" w14:paraId="56FA99DC" w14:textId="15A0819D">
            <w:r w:rsidRPr="4C74002C" w:rsidR="4C74002C">
              <w:rPr>
                <w:rFonts w:ascii="Calibri" w:hAnsi="Calibri" w:eastAsia="Calibri" w:cs="Calibri"/>
                <w:b w:val="1"/>
                <w:bCs w:val="1"/>
                <w:sz w:val="12"/>
                <w:szCs w:val="12"/>
                <w:lang w:val="en-CA"/>
              </w:rPr>
              <w:t>Critical and Reflective Thinking</w:t>
            </w:r>
          </w:p>
        </w:tc>
        <w:tc>
          <w:tcPr>
            <w:tcW w:w="2160" w:type="dxa"/>
            <w:tcBorders>
              <w:top w:val="single" w:sz="8"/>
              <w:left w:val="single" w:sz="8"/>
              <w:bottom w:val="single" w:sz="8"/>
              <w:right w:val="single" w:sz="8"/>
            </w:tcBorders>
            <w:shd w:val="clear" w:color="auto" w:fill="CABED8"/>
            <w:tcMar/>
            <w:vAlign w:val="top"/>
          </w:tcPr>
          <w:p w:rsidR="4C74002C" w:rsidRDefault="4C74002C" w14:paraId="53443236" w14:textId="5C62AC41">
            <w:r w:rsidRPr="4C74002C" w:rsidR="4C74002C">
              <w:rPr>
                <w:rFonts w:ascii="Calibri" w:hAnsi="Calibri" w:eastAsia="Calibri" w:cs="Calibri"/>
                <w:sz w:val="12"/>
                <w:szCs w:val="12"/>
                <w:lang w:val="en-CA"/>
              </w:rPr>
              <w:t>Analyze and critique</w:t>
            </w:r>
          </w:p>
          <w:p w:rsidR="4C74002C" w:rsidRDefault="4C74002C" w14:paraId="5F39EFDA" w14:textId="17E05486">
            <w:r w:rsidRPr="4C74002C" w:rsidR="4C74002C">
              <w:rPr>
                <w:rFonts w:ascii="Calibri" w:hAnsi="Calibri" w:eastAsia="Calibri" w:cs="Calibri"/>
                <w:sz w:val="12"/>
                <w:szCs w:val="12"/>
                <w:lang w:val="en-CA"/>
              </w:rPr>
              <w:t>Question and investigate</w:t>
            </w:r>
          </w:p>
          <w:p w:rsidR="4C74002C" w:rsidRDefault="4C74002C" w14:paraId="0DA2EF0A" w14:textId="33622702">
            <w:r w:rsidRPr="4C74002C" w:rsidR="4C74002C">
              <w:rPr>
                <w:rFonts w:ascii="Calibri" w:hAnsi="Calibri" w:eastAsia="Calibri" w:cs="Calibri"/>
                <w:sz w:val="12"/>
                <w:szCs w:val="12"/>
                <w:lang w:val="en-CA"/>
              </w:rPr>
              <w:t>Develop and design</w:t>
            </w:r>
          </w:p>
        </w:tc>
      </w:tr>
    </w:tbl>
    <w:p w:rsidR="4C74002C" w:rsidP="4C74002C" w:rsidRDefault="4C74002C" w14:paraId="6A53F899" w14:textId="24320F4B">
      <w:pPr>
        <w:rPr>
          <w:rFonts w:ascii="Calibri" w:hAnsi="Calibri" w:eastAsia="Calibri" w:cs="Calibri"/>
          <w:noProof w:val="0"/>
          <w:sz w:val="22"/>
          <w:szCs w:val="22"/>
          <w:lang w:val="en-CA"/>
        </w:rPr>
      </w:pPr>
    </w:p>
    <w:p w:rsidR="4C74002C" w:rsidP="4C74002C" w:rsidRDefault="4C74002C" w14:paraId="5D9A5F79" w14:textId="3A34D712">
      <w:pPr>
        <w:pStyle w:val="NormalWeb"/>
        <w:rPr>
          <w:rFonts w:ascii="Arial" w:hAnsi="Arial" w:cs="Arial"/>
          <w:b w:val="1"/>
          <w:bCs w:val="1"/>
          <w:sz w:val="22"/>
          <w:szCs w:val="22"/>
        </w:rPr>
      </w:pPr>
    </w:p>
    <w:p w:rsidRPr="00D84B61" w:rsidR="00B920BA" w:rsidP="00B920BA" w:rsidRDefault="00B920BA" w14:paraId="11370F2A" w14:textId="74E6E6F5">
      <w:pPr>
        <w:pStyle w:val="NormalWeb"/>
        <w:rPr>
          <w:rFonts w:ascii="Arial" w:hAnsi="Arial" w:cs="Arial"/>
          <w:b/>
          <w:sz w:val="22"/>
          <w:u w:val="single"/>
        </w:rPr>
      </w:pPr>
      <w:r w:rsidRPr="2549CE71" w:rsidR="00B920BA">
        <w:rPr>
          <w:rFonts w:ascii="Arial" w:hAnsi="Arial" w:cs="Arial"/>
          <w:b w:val="1"/>
          <w:bCs w:val="1"/>
          <w:sz w:val="22"/>
          <w:szCs w:val="22"/>
          <w:u w:val="single"/>
        </w:rPr>
        <w:t>Links to Theory of Knowledge</w:t>
      </w:r>
      <w:r w:rsidRPr="2549CE71" w:rsidR="00D84B61">
        <w:rPr>
          <w:rFonts w:ascii="Arial" w:hAnsi="Arial" w:cs="Arial"/>
          <w:b w:val="1"/>
          <w:bCs w:val="1"/>
          <w:sz w:val="22"/>
          <w:szCs w:val="22"/>
          <w:u w:val="single"/>
        </w:rPr>
        <w:t>:</w:t>
      </w:r>
      <w:r w:rsidRPr="2549CE71" w:rsidR="00B920BA">
        <w:rPr>
          <w:rFonts w:ascii="Arial" w:hAnsi="Arial" w:cs="Arial"/>
          <w:b w:val="1"/>
          <w:bCs w:val="1"/>
          <w:sz w:val="22"/>
          <w:szCs w:val="22"/>
          <w:u w:val="single"/>
        </w:rPr>
        <w:t xml:space="preserve"> </w:t>
      </w:r>
    </w:p>
    <w:p w:rsidR="2549CE71" w:rsidP="2549CE71" w:rsidRDefault="2549CE71" w14:paraId="389A1C6C" w14:textId="69F35BBA">
      <w:pPr>
        <w:pStyle w:val="NormalWeb"/>
        <w:ind w:left="0"/>
        <w:rPr>
          <w:rFonts w:ascii="Arial" w:hAnsi="Arial" w:cs="Arial"/>
          <w:sz w:val="22"/>
          <w:szCs w:val="22"/>
        </w:rPr>
      </w:pPr>
    </w:p>
    <w:p w:rsidRPr="00B920BA" w:rsidR="00B920BA" w:rsidP="2549CE71" w:rsidRDefault="00B920BA" w14:paraId="084D7CC0" w14:textId="7A2F55AD">
      <w:pPr>
        <w:pStyle w:val="NormalWeb"/>
        <w:ind w:left="0"/>
        <w:rPr>
          <w:rFonts w:ascii="Arial" w:hAnsi="Arial" w:cs="Arial"/>
          <w:sz w:val="22"/>
          <w:szCs w:val="22"/>
        </w:rPr>
      </w:pPr>
      <w:r w:rsidRPr="2549CE71" w:rsidR="00B920BA">
        <w:rPr>
          <w:rFonts w:ascii="Arial" w:hAnsi="Arial" w:cs="Arial"/>
          <w:sz w:val="22"/>
          <w:szCs w:val="22"/>
        </w:rPr>
        <w:t xml:space="preserve">In Theory of Knowledge, students will be introduced to 8 “Ways of Knowing”.  Through IB </w:t>
      </w:r>
      <w:r w:rsidRPr="2549CE71" w:rsidR="0432D2FC">
        <w:rPr>
          <w:rFonts w:ascii="Arial" w:hAnsi="Arial" w:cs="Arial"/>
          <w:sz w:val="22"/>
          <w:szCs w:val="22"/>
        </w:rPr>
        <w:t>Physics</w:t>
      </w:r>
      <w:r w:rsidRPr="2549CE71" w:rsidR="00B920BA">
        <w:rPr>
          <w:rFonts w:ascii="Arial" w:hAnsi="Arial" w:cs="Arial"/>
          <w:sz w:val="22"/>
          <w:szCs w:val="22"/>
        </w:rPr>
        <w:t xml:space="preserve">, we will also discuss how scientists use Reason, Language, Sense Perception, </w:t>
      </w:r>
      <w:r w:rsidRPr="2549CE71" w:rsidR="00B920BA">
        <w:rPr>
          <w:rFonts w:ascii="Arial" w:hAnsi="Arial" w:cs="Arial"/>
          <w:sz w:val="22"/>
          <w:szCs w:val="22"/>
        </w:rPr>
        <w:t>Inutuition</w:t>
      </w:r>
      <w:r w:rsidRPr="2549CE71" w:rsidR="00B920BA">
        <w:rPr>
          <w:rFonts w:ascii="Arial" w:hAnsi="Arial" w:cs="Arial"/>
          <w:sz w:val="22"/>
          <w:szCs w:val="22"/>
        </w:rPr>
        <w:t xml:space="preserve">, Imagination and Memory </w:t>
      </w:r>
      <w:r w:rsidRPr="2549CE71" w:rsidR="00B920BA">
        <w:rPr>
          <w:rFonts w:ascii="Arial" w:hAnsi="Arial" w:cs="Arial"/>
          <w:sz w:val="22"/>
          <w:szCs w:val="22"/>
        </w:rPr>
        <w:t>in order to</w:t>
      </w:r>
      <w:r w:rsidRPr="2549CE71" w:rsidR="00B920BA">
        <w:rPr>
          <w:rFonts w:ascii="Arial" w:hAnsi="Arial" w:cs="Arial"/>
          <w:sz w:val="22"/>
          <w:szCs w:val="22"/>
        </w:rPr>
        <w:t xml:space="preserve"> increase and communicate scientific knowledge. </w:t>
      </w:r>
    </w:p>
    <w:p w:rsidR="2549CE71" w:rsidP="2549CE71" w:rsidRDefault="2549CE71" w14:paraId="5285B950" w14:textId="26F7CB6A">
      <w:pPr>
        <w:pStyle w:val="NormalWeb"/>
        <w:ind w:left="0"/>
        <w:rPr>
          <w:rFonts w:ascii="Arial" w:hAnsi="Arial" w:cs="Arial"/>
          <w:sz w:val="22"/>
          <w:szCs w:val="22"/>
        </w:rPr>
      </w:pPr>
    </w:p>
    <w:p w:rsidR="2080E522" w:rsidP="2080E522" w:rsidRDefault="2080E522" w14:paraId="4F9AF09F" w14:textId="0B327C41">
      <w:pPr>
        <w:pStyle w:val="NormalWeb"/>
        <w:ind w:left="0"/>
        <w:rPr>
          <w:rFonts w:ascii="Arial" w:hAnsi="Arial" w:cs="Arial"/>
          <w:sz w:val="22"/>
          <w:szCs w:val="22"/>
        </w:rPr>
      </w:pPr>
    </w:p>
    <w:p w:rsidRPr="00D84B61" w:rsidR="00B920BA" w:rsidP="00B920BA" w:rsidRDefault="00B920BA" w14:paraId="1FB797F6" w14:textId="593737CB">
      <w:pPr>
        <w:pStyle w:val="NormalWeb"/>
        <w:rPr>
          <w:rFonts w:ascii="Arial" w:hAnsi="Arial" w:cs="Arial"/>
          <w:b/>
          <w:sz w:val="22"/>
          <w:u w:val="single"/>
        </w:rPr>
      </w:pPr>
      <w:r w:rsidRPr="2549CE71" w:rsidR="00B920BA">
        <w:rPr>
          <w:rFonts w:ascii="Arial" w:hAnsi="Arial" w:cs="Arial"/>
          <w:b w:val="1"/>
          <w:bCs w:val="1"/>
          <w:sz w:val="22"/>
          <w:szCs w:val="22"/>
          <w:u w:val="single"/>
        </w:rPr>
        <w:t>International Mindedness</w:t>
      </w:r>
      <w:r w:rsidRPr="2549CE71" w:rsidR="00D84B61">
        <w:rPr>
          <w:rFonts w:ascii="Arial" w:hAnsi="Arial" w:cs="Arial"/>
          <w:b w:val="1"/>
          <w:bCs w:val="1"/>
          <w:sz w:val="22"/>
          <w:szCs w:val="22"/>
          <w:u w:val="single"/>
        </w:rPr>
        <w:t>:</w:t>
      </w:r>
      <w:r w:rsidRPr="2549CE71" w:rsidR="00B920BA">
        <w:rPr>
          <w:rFonts w:ascii="Arial" w:hAnsi="Arial" w:cs="Arial"/>
          <w:b w:val="1"/>
          <w:bCs w:val="1"/>
          <w:sz w:val="22"/>
          <w:szCs w:val="22"/>
          <w:u w:val="single"/>
        </w:rPr>
        <w:t xml:space="preserve"> </w:t>
      </w:r>
    </w:p>
    <w:p w:rsidR="2549CE71" w:rsidP="2549CE71" w:rsidRDefault="2549CE71" w14:paraId="666E0B75" w14:textId="71E8D6DD">
      <w:pPr>
        <w:pStyle w:val="NormalWeb"/>
        <w:ind w:left="0"/>
        <w:rPr>
          <w:rFonts w:ascii="Arial" w:hAnsi="Arial" w:cs="Arial"/>
          <w:sz w:val="22"/>
          <w:szCs w:val="22"/>
        </w:rPr>
      </w:pPr>
    </w:p>
    <w:p w:rsidRPr="00B920BA" w:rsidR="00B920BA" w:rsidP="2549CE71" w:rsidRDefault="00B920BA" w14:paraId="614D7369" w14:textId="77777777">
      <w:pPr>
        <w:pStyle w:val="NormalWeb"/>
        <w:ind w:left="0"/>
        <w:rPr>
          <w:rFonts w:ascii="Arial" w:hAnsi="Arial" w:cs="Arial"/>
          <w:sz w:val="22"/>
          <w:szCs w:val="22"/>
        </w:rPr>
      </w:pPr>
      <w:r w:rsidRPr="2549CE71" w:rsidR="00B920BA">
        <w:rPr>
          <w:rFonts w:ascii="Arial" w:hAnsi="Arial" w:cs="Arial"/>
          <w:sz w:val="22"/>
          <w:szCs w:val="22"/>
        </w:rPr>
        <w:t xml:space="preserve">Science itself is an international endeavour—the exchange of information and ideas across national boundaries has been essential to the progress of science.  Indeed, the idea that science is a Western invention is a myth—many of the foundations of modern-day science were laid many centuries before by Arabic, Indian and Chinese civilizations, among others.  The scientific method in its widest sense, with its emphasis on peer review, </w:t>
      </w:r>
      <w:r w:rsidRPr="2549CE71" w:rsidR="00B920BA">
        <w:rPr>
          <w:rFonts w:ascii="Arial" w:hAnsi="Arial" w:cs="Arial"/>
          <w:sz w:val="22"/>
          <w:szCs w:val="22"/>
        </w:rPr>
        <w:t>open-mindedness</w:t>
      </w:r>
      <w:r w:rsidRPr="2549CE71" w:rsidR="00B920BA">
        <w:rPr>
          <w:rFonts w:ascii="Arial" w:hAnsi="Arial" w:cs="Arial"/>
          <w:sz w:val="22"/>
          <w:szCs w:val="22"/>
        </w:rPr>
        <w:t xml:space="preserve"> and freedom of thought, transcends politics, religion, </w:t>
      </w:r>
      <w:r w:rsidRPr="2549CE71" w:rsidR="00B920BA">
        <w:rPr>
          <w:rFonts w:ascii="Arial" w:hAnsi="Arial" w:cs="Arial"/>
          <w:sz w:val="22"/>
          <w:szCs w:val="22"/>
        </w:rPr>
        <w:t>gender</w:t>
      </w:r>
      <w:r w:rsidRPr="2549CE71" w:rsidR="00B920BA">
        <w:rPr>
          <w:rFonts w:ascii="Arial" w:hAnsi="Arial" w:cs="Arial"/>
          <w:sz w:val="22"/>
          <w:szCs w:val="22"/>
        </w:rPr>
        <w:t xml:space="preserve"> and nationality.  Increasingly there is a recognition that many scientific problems are international in </w:t>
      </w:r>
      <w:r w:rsidRPr="2549CE71" w:rsidR="00B920BA">
        <w:rPr>
          <w:rFonts w:ascii="Arial" w:hAnsi="Arial" w:cs="Arial"/>
          <w:sz w:val="22"/>
          <w:szCs w:val="22"/>
        </w:rPr>
        <w:t>nature</w:t>
      </w:r>
      <w:r w:rsidRPr="2549CE71" w:rsidR="00B920BA">
        <w:rPr>
          <w:rFonts w:ascii="Arial" w:hAnsi="Arial" w:cs="Arial"/>
          <w:sz w:val="22"/>
          <w:szCs w:val="22"/>
        </w:rPr>
        <w:t xml:space="preserve"> and this has led to a global approach to research in many areas.  </w:t>
      </w:r>
    </w:p>
    <w:p w:rsidR="2549CE71" w:rsidP="2549CE71" w:rsidRDefault="2549CE71" w14:paraId="58E6A140" w14:textId="3BC5C57A">
      <w:pPr>
        <w:pStyle w:val="NormalWeb"/>
        <w:ind w:left="0"/>
        <w:rPr>
          <w:rFonts w:ascii="Arial" w:hAnsi="Arial" w:cs="Arial"/>
          <w:sz w:val="22"/>
          <w:szCs w:val="22"/>
        </w:rPr>
      </w:pPr>
    </w:p>
    <w:p w:rsidRPr="00DA54C7" w:rsidR="00B920BA" w:rsidP="2549CE71" w:rsidRDefault="00B920BA" w14:paraId="73516213" w14:textId="14134361">
      <w:pPr>
        <w:pStyle w:val="NormalWeb"/>
        <w:ind w:left="0"/>
        <w:rPr>
          <w:rFonts w:ascii="Arial" w:hAnsi="Arial" w:cs="Arial"/>
          <w:sz w:val="22"/>
          <w:szCs w:val="22"/>
        </w:rPr>
      </w:pPr>
      <w:r w:rsidRPr="2549CE71" w:rsidR="00B920BA">
        <w:rPr>
          <w:rFonts w:ascii="Arial" w:hAnsi="Arial" w:cs="Arial"/>
          <w:sz w:val="22"/>
          <w:szCs w:val="22"/>
        </w:rPr>
        <w:t xml:space="preserve">Throughout the two </w:t>
      </w:r>
      <w:r w:rsidRPr="2549CE71" w:rsidR="00B920BA">
        <w:rPr>
          <w:rFonts w:ascii="Arial" w:hAnsi="Arial" w:cs="Arial"/>
          <w:sz w:val="22"/>
          <w:szCs w:val="22"/>
        </w:rPr>
        <w:t>year</w:t>
      </w:r>
      <w:r w:rsidRPr="2549CE71" w:rsidR="6E9604FB">
        <w:rPr>
          <w:rFonts w:ascii="Arial" w:hAnsi="Arial" w:cs="Arial"/>
          <w:sz w:val="22"/>
          <w:szCs w:val="22"/>
        </w:rPr>
        <w:t>s</w:t>
      </w:r>
      <w:r w:rsidRPr="2549CE71" w:rsidR="00B920BA">
        <w:rPr>
          <w:rFonts w:ascii="Arial" w:hAnsi="Arial" w:cs="Arial"/>
          <w:sz w:val="22"/>
          <w:szCs w:val="22"/>
        </w:rPr>
        <w:t xml:space="preserve"> of IB </w:t>
      </w:r>
      <w:r w:rsidRPr="2549CE71" w:rsidR="00B920BA">
        <w:rPr>
          <w:rFonts w:ascii="Arial" w:hAnsi="Arial" w:cs="Arial"/>
          <w:sz w:val="22"/>
          <w:szCs w:val="22"/>
        </w:rPr>
        <w:t>Physics</w:t>
      </w:r>
      <w:r w:rsidRPr="2549CE71" w:rsidR="00B920BA">
        <w:rPr>
          <w:rFonts w:ascii="Arial" w:hAnsi="Arial" w:cs="Arial"/>
          <w:sz w:val="22"/>
          <w:szCs w:val="22"/>
        </w:rPr>
        <w:t xml:space="preserve">, students will be introduced to examples of international efforts working together to increase scientific knowledge and examine how scientific breakthroughs affect people in different regions of the world. </w:t>
      </w:r>
    </w:p>
    <w:p w:rsidR="2549CE71" w:rsidP="2549CE71" w:rsidRDefault="2549CE71" w14:paraId="4EF6A623" w14:textId="6A8C0259">
      <w:pPr>
        <w:pStyle w:val="NormalWeb"/>
        <w:rPr>
          <w:rFonts w:ascii="Arial" w:hAnsi="Arial" w:eastAsia="Times New Roman" w:cs="Arial"/>
          <w:b w:val="1"/>
          <w:bCs w:val="1"/>
          <w:sz w:val="22"/>
          <w:szCs w:val="22"/>
          <w:u w:val="single"/>
          <w:lang w:eastAsia="en-CA"/>
        </w:rPr>
      </w:pPr>
    </w:p>
    <w:sectPr w:rsidRPr="00DA54C7" w:rsidR="00B920BA" w:rsidSect="00890C3C">
      <w:type w:val="continuous"/>
      <w:pgSz w:w="12240" w:h="20160" w:orient="portrait"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77A"/>
    <w:multiLevelType w:val="singleLevel"/>
    <w:tmpl w:val="FA845F00"/>
    <w:lvl w:ilvl="0">
      <w:start w:val="1"/>
      <w:numFmt w:val="decimal"/>
      <w:lvlText w:val="%1."/>
      <w:lvlJc w:val="left"/>
      <w:pPr>
        <w:tabs>
          <w:tab w:val="num" w:pos="1080"/>
        </w:tabs>
        <w:ind w:left="1080" w:hanging="360"/>
      </w:pPr>
      <w:rPr>
        <w:rFonts w:hint="default"/>
      </w:rPr>
    </w:lvl>
  </w:abstractNum>
  <w:abstractNum w:abstractNumId="1" w15:restartNumberingAfterBreak="0">
    <w:nsid w:val="1CB91217"/>
    <w:multiLevelType w:val="hybridMultilevel"/>
    <w:tmpl w:val="744AB496"/>
    <w:lvl w:ilvl="0" w:tplc="0AE69DE8">
      <w:numFmt w:val="bullet"/>
      <w:lvlText w:val="·"/>
      <w:lvlJc w:val="left"/>
      <w:pPr>
        <w:ind w:left="720" w:hanging="36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D0E598F"/>
    <w:multiLevelType w:val="hybridMultilevel"/>
    <w:tmpl w:val="3B3A7F2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296B165F"/>
    <w:multiLevelType w:val="hybridMultilevel"/>
    <w:tmpl w:val="1DF48BDE"/>
    <w:lvl w:ilvl="0" w:tplc="41FCAFF0">
      <w:start w:val="1"/>
      <w:numFmt w:val="bullet"/>
      <w:lvlText w:val=""/>
      <w:lvlJc w:val="left"/>
      <w:pPr>
        <w:tabs>
          <w:tab w:val="num" w:pos="720"/>
        </w:tabs>
        <w:ind w:left="720" w:hanging="360"/>
      </w:pPr>
      <w:rPr>
        <w:rFonts w:hint="default" w:ascii="Symbol" w:hAnsi="Symbol"/>
        <w:color w:val="auto"/>
        <w:sz w:val="16"/>
      </w:rPr>
    </w:lvl>
    <w:lvl w:ilvl="1" w:tplc="10090001">
      <w:start w:val="1"/>
      <w:numFmt w:val="bullet"/>
      <w:lvlText w:val=""/>
      <w:lvlJc w:val="left"/>
      <w:pPr>
        <w:tabs>
          <w:tab w:val="num" w:pos="1440"/>
        </w:tabs>
        <w:ind w:left="1440" w:hanging="360"/>
      </w:pPr>
      <w:rPr>
        <w:rFonts w:hint="default" w:ascii="Symbol" w:hAnsi="Symbol"/>
        <w:color w:val="auto"/>
        <w:sz w:val="16"/>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7E350A4"/>
    <w:multiLevelType w:val="hybridMultilevel"/>
    <w:tmpl w:val="DBEEE9B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3CDB5B75"/>
    <w:multiLevelType w:val="hybridMultilevel"/>
    <w:tmpl w:val="E50E06D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418F462F"/>
    <w:multiLevelType w:val="hybridMultilevel"/>
    <w:tmpl w:val="6C1279EC"/>
    <w:lvl w:ilvl="0" w:tplc="0AE69DE8">
      <w:numFmt w:val="bullet"/>
      <w:lvlText w:val="·"/>
      <w:lvlJc w:val="left"/>
      <w:pPr>
        <w:ind w:left="720" w:hanging="36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46B71845"/>
    <w:multiLevelType w:val="hybridMultilevel"/>
    <w:tmpl w:val="C750C694"/>
    <w:lvl w:ilvl="0" w:tplc="6DE8F5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D75D81"/>
    <w:multiLevelType w:val="hybridMultilevel"/>
    <w:tmpl w:val="C1EC0824"/>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15:restartNumberingAfterBreak="0">
    <w:nsid w:val="526D566B"/>
    <w:multiLevelType w:val="hybridMultilevel"/>
    <w:tmpl w:val="F8601B84"/>
    <w:lvl w:ilvl="0" w:tplc="0AE69DE8">
      <w:numFmt w:val="bullet"/>
      <w:lvlText w:val="·"/>
      <w:lvlJc w:val="left"/>
      <w:pPr>
        <w:ind w:left="720" w:hanging="36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5A401C92"/>
    <w:multiLevelType w:val="hybridMultilevel"/>
    <w:tmpl w:val="BC521522"/>
    <w:lvl w:ilvl="0" w:tplc="0409000F">
      <w:start w:val="1"/>
      <w:numFmt w:val="decimal"/>
      <w:lvlText w:val="%1."/>
      <w:lvlJc w:val="left"/>
      <w:pPr>
        <w:tabs>
          <w:tab w:val="num" w:pos="720"/>
        </w:tabs>
        <w:ind w:left="720" w:hanging="360"/>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0"/>
  </w:num>
  <w:num w:numId="4">
    <w:abstractNumId w:val="8"/>
  </w:num>
  <w:num w:numId="5">
    <w:abstractNumId w:val="3"/>
  </w:num>
  <w:num w:numId="6">
    <w:abstractNumId w:val="2"/>
  </w:num>
  <w:num w:numId="7">
    <w:abstractNumId w:val="5"/>
  </w:num>
  <w:num w:numId="8">
    <w:abstractNumId w:val="4"/>
  </w:num>
  <w:num w:numId="9">
    <w:abstractNumId w:val="9"/>
  </w:num>
  <w:num w:numId="10">
    <w:abstractNumId w:val="1"/>
  </w:num>
  <w:num w:numId="1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embedSystemFonts/>
  <w:activeWritingStyle w:lang="en-CA"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4C"/>
    <w:rsid w:val="000062E5"/>
    <w:rsid w:val="00034510"/>
    <w:rsid w:val="00047FFB"/>
    <w:rsid w:val="00053E39"/>
    <w:rsid w:val="000A304C"/>
    <w:rsid w:val="000D2FAC"/>
    <w:rsid w:val="00114096"/>
    <w:rsid w:val="0014566C"/>
    <w:rsid w:val="0017126C"/>
    <w:rsid w:val="00245370"/>
    <w:rsid w:val="00263D8A"/>
    <w:rsid w:val="002D54A2"/>
    <w:rsid w:val="00317BDF"/>
    <w:rsid w:val="0039480C"/>
    <w:rsid w:val="003D277D"/>
    <w:rsid w:val="003D2AA9"/>
    <w:rsid w:val="004266A3"/>
    <w:rsid w:val="00442372"/>
    <w:rsid w:val="00485066"/>
    <w:rsid w:val="004C31A8"/>
    <w:rsid w:val="00516893"/>
    <w:rsid w:val="00521211"/>
    <w:rsid w:val="005818C0"/>
    <w:rsid w:val="005B57C2"/>
    <w:rsid w:val="00624733"/>
    <w:rsid w:val="006271C8"/>
    <w:rsid w:val="00645265"/>
    <w:rsid w:val="00705F9A"/>
    <w:rsid w:val="00795E5B"/>
    <w:rsid w:val="007D0968"/>
    <w:rsid w:val="007D218B"/>
    <w:rsid w:val="007F3643"/>
    <w:rsid w:val="00880967"/>
    <w:rsid w:val="00890C3C"/>
    <w:rsid w:val="008D5BB4"/>
    <w:rsid w:val="008E24F3"/>
    <w:rsid w:val="009661EB"/>
    <w:rsid w:val="009A5E8A"/>
    <w:rsid w:val="009BFDC1"/>
    <w:rsid w:val="009C41E2"/>
    <w:rsid w:val="009C5E4C"/>
    <w:rsid w:val="009C67FB"/>
    <w:rsid w:val="009C7A87"/>
    <w:rsid w:val="00A1201F"/>
    <w:rsid w:val="00B920BA"/>
    <w:rsid w:val="00BC07B4"/>
    <w:rsid w:val="00C07134"/>
    <w:rsid w:val="00CC6FB5"/>
    <w:rsid w:val="00CD5422"/>
    <w:rsid w:val="00D42310"/>
    <w:rsid w:val="00D6757A"/>
    <w:rsid w:val="00D72CC9"/>
    <w:rsid w:val="00D72DDC"/>
    <w:rsid w:val="00D84B61"/>
    <w:rsid w:val="00DA54C7"/>
    <w:rsid w:val="00DB1790"/>
    <w:rsid w:val="00DB1DF5"/>
    <w:rsid w:val="00DB658E"/>
    <w:rsid w:val="00E0594C"/>
    <w:rsid w:val="00E5194F"/>
    <w:rsid w:val="00F06793"/>
    <w:rsid w:val="00F22328"/>
    <w:rsid w:val="00F44CCD"/>
    <w:rsid w:val="00FC29D6"/>
    <w:rsid w:val="00FF4456"/>
    <w:rsid w:val="021EC8A0"/>
    <w:rsid w:val="035AE085"/>
    <w:rsid w:val="0432D2FC"/>
    <w:rsid w:val="08C1B36B"/>
    <w:rsid w:val="0E8536DD"/>
    <w:rsid w:val="11DD2174"/>
    <w:rsid w:val="123CD9F0"/>
    <w:rsid w:val="159DE463"/>
    <w:rsid w:val="17541312"/>
    <w:rsid w:val="17AA159E"/>
    <w:rsid w:val="185AAE13"/>
    <w:rsid w:val="19858019"/>
    <w:rsid w:val="1B838209"/>
    <w:rsid w:val="1BF8419F"/>
    <w:rsid w:val="1D1630A8"/>
    <w:rsid w:val="1D1FD41B"/>
    <w:rsid w:val="1DAA784E"/>
    <w:rsid w:val="2080E522"/>
    <w:rsid w:val="208943F8"/>
    <w:rsid w:val="2289CC40"/>
    <w:rsid w:val="228B13F4"/>
    <w:rsid w:val="242C3CAF"/>
    <w:rsid w:val="24F9EBEF"/>
    <w:rsid w:val="2549CE71"/>
    <w:rsid w:val="2870345C"/>
    <w:rsid w:val="2BA7D51E"/>
    <w:rsid w:val="2E704AF7"/>
    <w:rsid w:val="2F2045EB"/>
    <w:rsid w:val="32216BA5"/>
    <w:rsid w:val="32E4039E"/>
    <w:rsid w:val="38B323D2"/>
    <w:rsid w:val="39EA17B9"/>
    <w:rsid w:val="3BE2D876"/>
    <w:rsid w:val="3C219CE4"/>
    <w:rsid w:val="3C392C86"/>
    <w:rsid w:val="3CB25353"/>
    <w:rsid w:val="3F2AEA57"/>
    <w:rsid w:val="3F40E2F2"/>
    <w:rsid w:val="40FD16EA"/>
    <w:rsid w:val="413291A5"/>
    <w:rsid w:val="41F7188F"/>
    <w:rsid w:val="42E5A226"/>
    <w:rsid w:val="434B97F7"/>
    <w:rsid w:val="443BA7D9"/>
    <w:rsid w:val="4527077C"/>
    <w:rsid w:val="45D04ADB"/>
    <w:rsid w:val="463F75C4"/>
    <w:rsid w:val="485EA83E"/>
    <w:rsid w:val="4972D518"/>
    <w:rsid w:val="4B964900"/>
    <w:rsid w:val="4C74002C"/>
    <w:rsid w:val="4C795406"/>
    <w:rsid w:val="4D321961"/>
    <w:rsid w:val="4DD14A8B"/>
    <w:rsid w:val="4DD702C4"/>
    <w:rsid w:val="4E3B37FF"/>
    <w:rsid w:val="4FB3BBC5"/>
    <w:rsid w:val="51994C90"/>
    <w:rsid w:val="527D8559"/>
    <w:rsid w:val="54738100"/>
    <w:rsid w:val="54951DD8"/>
    <w:rsid w:val="572A7410"/>
    <w:rsid w:val="5755D67A"/>
    <w:rsid w:val="5A6214D2"/>
    <w:rsid w:val="5AEB36FF"/>
    <w:rsid w:val="5C232698"/>
    <w:rsid w:val="5D20F68D"/>
    <w:rsid w:val="5D99B594"/>
    <w:rsid w:val="5F05931C"/>
    <w:rsid w:val="5F6814CA"/>
    <w:rsid w:val="5FC5CB64"/>
    <w:rsid w:val="6135BF6E"/>
    <w:rsid w:val="64F56295"/>
    <w:rsid w:val="656DE5DE"/>
    <w:rsid w:val="66777489"/>
    <w:rsid w:val="674E4574"/>
    <w:rsid w:val="67559A87"/>
    <w:rsid w:val="68EA15D5"/>
    <w:rsid w:val="690EF3FB"/>
    <w:rsid w:val="699C7846"/>
    <w:rsid w:val="6A5B92F6"/>
    <w:rsid w:val="6AE30868"/>
    <w:rsid w:val="6B100752"/>
    <w:rsid w:val="6B913CF4"/>
    <w:rsid w:val="6C5BE338"/>
    <w:rsid w:val="6D51AAD3"/>
    <w:rsid w:val="6E9604FB"/>
    <w:rsid w:val="704D1A4C"/>
    <w:rsid w:val="706D4128"/>
    <w:rsid w:val="70F527BA"/>
    <w:rsid w:val="7301F0DA"/>
    <w:rsid w:val="732B63DE"/>
    <w:rsid w:val="77D561FD"/>
    <w:rsid w:val="77E7CB57"/>
    <w:rsid w:val="7816FE80"/>
    <w:rsid w:val="7B223FB0"/>
    <w:rsid w:val="7D1274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4DD44"/>
  <w15:chartTrackingRefBased/>
  <w15:docId w15:val="{645E5DA2-1877-4DA2-A3DE-4EADDDB48F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SimSu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pPr>
      <w:keepNext/>
      <w:tabs>
        <w:tab w:val="left" w:pos="6480"/>
      </w:tabs>
      <w:outlineLvl w:val="0"/>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Arial" w:hAnsi="Arial" w:cs="Arial"/>
      <w:b/>
      <w:bCs/>
      <w:sz w:val="32"/>
    </w:rPr>
  </w:style>
  <w:style w:type="character" w:styleId="Hyperlink">
    <w:name w:val="Hyperlink"/>
    <w:rPr>
      <w:color w:val="0000FF"/>
      <w:u w:val="single"/>
    </w:rPr>
  </w:style>
  <w:style w:type="paragraph" w:styleId="BodyTextIndent">
    <w:name w:val="Body Text Indent"/>
    <w:basedOn w:val="Normal"/>
    <w:pPr>
      <w:tabs>
        <w:tab w:val="left" w:pos="720"/>
        <w:tab w:val="left" w:pos="6480"/>
      </w:tabs>
      <w:ind w:left="720"/>
    </w:pPr>
    <w:rPr>
      <w:rFonts w:ascii="Arial" w:hAnsi="Arial" w:cs="Arial"/>
    </w:rPr>
  </w:style>
  <w:style w:type="paragraph" w:styleId="BodyTextIndent2">
    <w:name w:val="Body Text Indent 2"/>
    <w:basedOn w:val="Normal"/>
    <w:pPr>
      <w:ind w:left="360"/>
    </w:pPr>
    <w:rPr>
      <w:rFonts w:ascii="Arial" w:hAnsi="Arial" w:cs="Arial"/>
    </w:rPr>
  </w:style>
  <w:style w:type="paragraph" w:styleId="BodyTextIndent3">
    <w:name w:val="Body Text Indent 3"/>
    <w:basedOn w:val="Normal"/>
    <w:pPr>
      <w:tabs>
        <w:tab w:val="left" w:pos="720"/>
        <w:tab w:val="left" w:pos="6480"/>
      </w:tabs>
      <w:ind w:left="720"/>
    </w:pPr>
    <w:rPr>
      <w:rFonts w:ascii="Arial" w:hAnsi="Arial" w:cs="Arial"/>
      <w:b/>
      <w:bCs/>
    </w:rPr>
  </w:style>
  <w:style w:type="paragraph" w:styleId="Header">
    <w:name w:val="header"/>
    <w:basedOn w:val="Normal"/>
    <w:link w:val="HeaderChar"/>
    <w:rsid w:val="007D0968"/>
    <w:pPr>
      <w:tabs>
        <w:tab w:val="center" w:pos="4320"/>
        <w:tab w:val="right" w:pos="8640"/>
      </w:tabs>
    </w:pPr>
    <w:rPr>
      <w:rFonts w:eastAsia="Times New Roman"/>
      <w:lang w:val="en-GB"/>
    </w:rPr>
  </w:style>
  <w:style w:type="character" w:styleId="HeaderChar" w:customStyle="1">
    <w:name w:val="Header Char"/>
    <w:link w:val="Header"/>
    <w:rsid w:val="007D0968"/>
    <w:rPr>
      <w:rFonts w:eastAsia="Times New Roman"/>
      <w:sz w:val="24"/>
      <w:szCs w:val="24"/>
      <w:lang w:val="en-GB"/>
    </w:rPr>
  </w:style>
  <w:style w:type="paragraph" w:styleId="PlainText">
    <w:name w:val="Plain Text"/>
    <w:basedOn w:val="Normal"/>
    <w:link w:val="PlainTextChar"/>
    <w:uiPriority w:val="99"/>
    <w:unhideWhenUsed/>
    <w:rsid w:val="007D0968"/>
    <w:rPr>
      <w:rFonts w:ascii="Calibri" w:hAnsi="Calibri" w:eastAsia="Calibri"/>
      <w:sz w:val="22"/>
      <w:szCs w:val="21"/>
      <w:lang w:val="en-CA"/>
    </w:rPr>
  </w:style>
  <w:style w:type="character" w:styleId="PlainTextChar" w:customStyle="1">
    <w:name w:val="Plain Text Char"/>
    <w:link w:val="PlainText"/>
    <w:uiPriority w:val="99"/>
    <w:rsid w:val="007D0968"/>
    <w:rPr>
      <w:rFonts w:ascii="Calibri" w:hAnsi="Calibri" w:eastAsia="Calibri"/>
      <w:sz w:val="22"/>
      <w:szCs w:val="21"/>
      <w:lang w:val="en-CA"/>
    </w:rPr>
  </w:style>
  <w:style w:type="table" w:styleId="TableGrid">
    <w:name w:val="Table Grid"/>
    <w:basedOn w:val="TableNormal"/>
    <w:uiPriority w:val="59"/>
    <w:rsid w:val="008D5BB4"/>
    <w:rPr>
      <w:rFonts w:eastAsia="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B920BA"/>
    <w:pPr>
      <w:spacing w:before="100" w:beforeAutospacing="1" w:after="100" w:afterAutospacing="1"/>
    </w:pPr>
    <w:rPr>
      <w:rFonts w:eastAsia="Times New Roman"/>
      <w:lang w:val="en-CA" w:eastAsia="en-CA"/>
    </w:rPr>
  </w:style>
  <w:style w:type="character" w:styleId="UnresolvedMention">
    <w:name w:val="Unresolved Mention"/>
    <w:basedOn w:val="DefaultParagraphFont"/>
    <w:uiPriority w:val="99"/>
    <w:semiHidden/>
    <w:unhideWhenUsed/>
    <w:rsid w:val="00145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1ac21f817da342ee" Type="http://schemas.openxmlformats.org/officeDocument/2006/relationships/image" Target="/media/image8.png"/><Relationship Id="rId13" Type="http://schemas.openxmlformats.org/officeDocument/2006/relationships/customXml" Target="../customXml/item3.xml"/><Relationship Id="rId3" Type="http://schemas.openxmlformats.org/officeDocument/2006/relationships/settings" Target="settings.xml"/><Relationship Id="R9355e26cbe664c59" Type="http://schemas.openxmlformats.org/officeDocument/2006/relationships/hyperlink" Target="mailto:hgreenwood@sd43.bc.ca" TargetMode="External"/><Relationship Id="R2710a565e58e45d2" Type="http://schemas.openxmlformats.org/officeDocument/2006/relationships/hyperlink" Target="mailto:ekirkland@sd43.bc.ca" TargetMode="External"/><Relationship Id="R042056d7bc8240de" Type="http://schemas.openxmlformats.org/officeDocument/2006/relationships/hyperlink" Target="https://www.sd43.bc.ca/school/portmoody/ProgramsServices/IB/PMSS_IB_Policies/Pages/default.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customXml" Target="../customXml/item1.xml"/><Relationship Id="Rfab1a4bc048b4562" Type="http://schemas.openxmlformats.org/officeDocument/2006/relationships/image" Target="/media/image7.png"/><Relationship Id="rId10" Type="http://schemas.openxmlformats.org/officeDocument/2006/relationships/theme" Target="theme/theme1.xml"/><Relationship Id="Rce8459240a3942f7" Type="http://schemas.openxmlformats.org/officeDocument/2006/relationships/hyperlink" Target="https://www.sd43.bc.ca/school/portmoody/ProgramsServices/IB/PMSS_IB_Policies/Pages/default.aspx" TargetMode="Externa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9D70D-8A2E-4400-B97C-8180188D2777}"/>
</file>

<file path=customXml/itemProps2.xml><?xml version="1.0" encoding="utf-8"?>
<ds:datastoreItem xmlns:ds="http://schemas.openxmlformats.org/officeDocument/2006/customXml" ds:itemID="{2866BA4E-700A-4558-9998-BFDAC3D3416B}"/>
</file>

<file path=customXml/itemProps3.xml><?xml version="1.0" encoding="utf-8"?>
<ds:datastoreItem xmlns:ds="http://schemas.openxmlformats.org/officeDocument/2006/customXml" ds:itemID="{07D43CBB-42B7-4A84-9BB4-4549DA9C9D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KingKev's House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Esme</dc:creator>
  <cp:keywords/>
  <dc:description/>
  <cp:lastModifiedBy>Greenwood, Hester</cp:lastModifiedBy>
  <cp:revision>16</cp:revision>
  <cp:lastPrinted>2006-02-08T17:45:00Z</cp:lastPrinted>
  <dcterms:created xsi:type="dcterms:W3CDTF">2019-01-21T22:18:00Z</dcterms:created>
  <dcterms:modified xsi:type="dcterms:W3CDTF">2023-09-05T03:46:17Z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