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FB" w:rsidRDefault="001B4AA3" w:rsidP="00C95619">
      <w:r w:rsidRPr="001B4AA3">
        <w:rPr>
          <w:rFonts w:ascii="Calibri" w:eastAsia="Times New Roman" w:hAnsi="Calibri" w:cs="Calibri"/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4939347</wp:posOffset>
            </wp:positionH>
            <wp:positionV relativeFrom="paragraph">
              <wp:posOffset>-899478</wp:posOffset>
            </wp:positionV>
            <wp:extent cx="1004400" cy="932400"/>
            <wp:effectExtent l="19050" t="19050" r="24765" b="20320"/>
            <wp:wrapNone/>
            <wp:docPr id="1" name="Picture 1" descr="C:\Users\GConley\AppData\Local\Temp\msohtmlclip1\02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onley\AppData\Local\Temp\msohtmlclip1\02\clip_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9324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032" w:rsidRDefault="00BD1032" w:rsidP="00C95619">
      <w:r>
        <w:t>Welcome to the 2017 – 18 school year!</w:t>
      </w:r>
    </w:p>
    <w:p w:rsidR="00C95619" w:rsidRDefault="002A0900" w:rsidP="00C95619">
      <w:r>
        <w:t xml:space="preserve">On behalf of the entire </w:t>
      </w:r>
      <w:r w:rsidR="006A42C8">
        <w:t>staff</w:t>
      </w:r>
      <w:r w:rsidR="00FB6878">
        <w:t>, we hope you all enjoyed your summer and are looking forward to the school year ahead</w:t>
      </w:r>
      <w:r w:rsidR="006A42C8">
        <w:t>.  We</w:t>
      </w:r>
      <w:r w:rsidR="00E0068E">
        <w:t xml:space="preserve"> </w:t>
      </w:r>
      <w:r w:rsidR="006A42C8">
        <w:t>send</w:t>
      </w:r>
      <w:r w:rsidR="001D373B">
        <w:t xml:space="preserve"> this </w:t>
      </w:r>
      <w:r w:rsidR="00BD1032">
        <w:t>start up</w:t>
      </w:r>
      <w:r w:rsidR="001B4AA3">
        <w:t xml:space="preserve"> </w:t>
      </w:r>
      <w:r w:rsidR="006A42C8">
        <w:t xml:space="preserve">correspondence to highlight some of the dates and procedures </w:t>
      </w:r>
      <w:r w:rsidR="00BD1032">
        <w:t xml:space="preserve">in the first few weeks of </w:t>
      </w:r>
      <w:r w:rsidR="006A42C8">
        <w:t>school</w:t>
      </w:r>
      <w:r w:rsidR="00BD1032">
        <w:t xml:space="preserve"> </w:t>
      </w:r>
      <w:r w:rsidR="00695F4D">
        <w:t>and</w:t>
      </w:r>
      <w:r w:rsidR="00BD1032">
        <w:t xml:space="preserve"> to recognize some of the comings and goings that took place over the summer</w:t>
      </w:r>
      <w:r w:rsidR="006A42C8">
        <w:t>.</w:t>
      </w:r>
    </w:p>
    <w:p w:rsidR="00695F4D" w:rsidRDefault="00F24D5F" w:rsidP="00C95619">
      <w:r>
        <w:t xml:space="preserve">Firstly, we wish to express our gratitude </w:t>
      </w:r>
      <w:r w:rsidR="00E0068E">
        <w:t>for</w:t>
      </w:r>
      <w:r>
        <w:t xml:space="preserve"> all that has taken place at our school and at a district level in an effort to get prepared for this new school year. </w:t>
      </w:r>
      <w:r w:rsidR="007A2994">
        <w:t xml:space="preserve"> T</w:t>
      </w:r>
      <w:r>
        <w:t xml:space="preserve">he custodians have the facility looking </w:t>
      </w:r>
      <w:r w:rsidR="00831005">
        <w:t>great</w:t>
      </w:r>
      <w:r>
        <w:t xml:space="preserve"> and a considerable amount of </w:t>
      </w:r>
      <w:r w:rsidR="00831005">
        <w:t xml:space="preserve">extra </w:t>
      </w:r>
      <w:r>
        <w:t xml:space="preserve">work was done </w:t>
      </w:r>
      <w:r w:rsidR="00831005">
        <w:t xml:space="preserve">this summer </w:t>
      </w:r>
      <w:r>
        <w:t xml:space="preserve">by our IT team in the </w:t>
      </w:r>
      <w:r w:rsidR="00831005">
        <w:t>servicing and set up</w:t>
      </w:r>
      <w:r>
        <w:t xml:space="preserve"> of computers throughout the district.  </w:t>
      </w:r>
      <w:r w:rsidR="002434A6">
        <w:t xml:space="preserve"> O</w:t>
      </w:r>
      <w:r w:rsidR="00831005">
        <w:t xml:space="preserve">ur office staff </w:t>
      </w:r>
      <w:r w:rsidR="002434A6">
        <w:t xml:space="preserve">again </w:t>
      </w:r>
      <w:r w:rsidR="00831005">
        <w:t>worked throu</w:t>
      </w:r>
      <w:r w:rsidR="000C0B46">
        <w:t>gh</w:t>
      </w:r>
      <w:r w:rsidR="00831005">
        <w:t xml:space="preserve"> the summer</w:t>
      </w:r>
      <w:r w:rsidR="002434A6">
        <w:t>,</w:t>
      </w:r>
      <w:r w:rsidR="00831005">
        <w:t xml:space="preserve"> </w:t>
      </w:r>
      <w:r w:rsidR="002434A6">
        <w:t xml:space="preserve">simultaneously </w:t>
      </w:r>
      <w:r w:rsidR="00831005">
        <w:t xml:space="preserve">finalizing the numerous end of year tasks while setting up for </w:t>
      </w:r>
      <w:r w:rsidR="002434A6">
        <w:t xml:space="preserve">an orderly start to </w:t>
      </w:r>
      <w:r w:rsidR="00831005">
        <w:t>this school year</w:t>
      </w:r>
      <w:r w:rsidR="00695F4D">
        <w:t xml:space="preserve">. All of their conscientious hard work </w:t>
      </w:r>
      <w:r w:rsidR="002434A6">
        <w:t xml:space="preserve">on all of </w:t>
      </w:r>
      <w:r w:rsidR="000C0B46">
        <w:t xml:space="preserve">behalf </w:t>
      </w:r>
      <w:r w:rsidR="00695F4D">
        <w:t>through July and August is much appreciated</w:t>
      </w:r>
      <w:r w:rsidR="00176B6F">
        <w:t xml:space="preserve"> by the entire Blues community</w:t>
      </w:r>
      <w:r w:rsidR="00695F4D">
        <w:t>.</w:t>
      </w:r>
    </w:p>
    <w:p w:rsidR="00695F4D" w:rsidRDefault="002434A6" w:rsidP="00C95619">
      <w:r>
        <w:t>W</w:t>
      </w:r>
      <w:r w:rsidR="00695F4D">
        <w:t>e ha</w:t>
      </w:r>
      <w:r>
        <w:t>ve</w:t>
      </w:r>
      <w:r w:rsidR="00695F4D">
        <w:t xml:space="preserve"> finalized most of our hiring for this year and we welcome</w:t>
      </w:r>
      <w:r>
        <w:t xml:space="preserve"> to the Port Moody staff</w:t>
      </w:r>
      <w:r w:rsidR="00695F4D">
        <w:t>:</w:t>
      </w:r>
    </w:p>
    <w:p w:rsidR="0008706E" w:rsidRDefault="0008706E" w:rsidP="0008706E">
      <w:pPr>
        <w:spacing w:after="0"/>
      </w:pPr>
      <w:r>
        <w:t>Ms. Laura Byrne – Library</w:t>
      </w:r>
    </w:p>
    <w:p w:rsidR="00695F4D" w:rsidRDefault="00695F4D" w:rsidP="0008706E">
      <w:pPr>
        <w:spacing w:after="0"/>
      </w:pPr>
      <w:r>
        <w:t>Ms</w:t>
      </w:r>
      <w:r w:rsidR="0008706E">
        <w:t>.</w:t>
      </w:r>
      <w:r>
        <w:t xml:space="preserve"> Sherina Chandra - Business Dept.</w:t>
      </w:r>
      <w:r>
        <w:tab/>
      </w:r>
    </w:p>
    <w:p w:rsidR="0062119F" w:rsidRDefault="00695F4D" w:rsidP="0008706E">
      <w:pPr>
        <w:spacing w:after="0"/>
      </w:pPr>
      <w:r>
        <w:t xml:space="preserve">Ms. Hester </w:t>
      </w:r>
      <w:r w:rsidR="0008706E">
        <w:t>Greenwood – Science Dept.</w:t>
      </w:r>
    </w:p>
    <w:p w:rsidR="002434A6" w:rsidRDefault="002434A6" w:rsidP="0008706E">
      <w:pPr>
        <w:spacing w:after="0"/>
      </w:pPr>
      <w:r>
        <w:t xml:space="preserve">Ms. Lisa </w:t>
      </w:r>
      <w:proofErr w:type="spellStart"/>
      <w:r>
        <w:t>Gushta</w:t>
      </w:r>
      <w:proofErr w:type="spellEnd"/>
      <w:r>
        <w:t xml:space="preserve"> – Head Secretary</w:t>
      </w:r>
    </w:p>
    <w:p w:rsidR="0008706E" w:rsidRDefault="0008706E" w:rsidP="0008706E">
      <w:pPr>
        <w:spacing w:after="0"/>
      </w:pPr>
      <w:r>
        <w:t>Mr.</w:t>
      </w:r>
      <w:r w:rsidR="002434A6">
        <w:t xml:space="preserve"> </w:t>
      </w:r>
      <w:r>
        <w:t>Hayman Leong – English Dept.</w:t>
      </w:r>
    </w:p>
    <w:p w:rsidR="0008706E" w:rsidRDefault="00C20A39" w:rsidP="0008706E">
      <w:pPr>
        <w:spacing w:after="0"/>
      </w:pPr>
      <w:r>
        <w:t xml:space="preserve">Ms. </w:t>
      </w:r>
      <w:r w:rsidR="0008706E">
        <w:t>Linda Maierle – Student Services Dept.</w:t>
      </w:r>
    </w:p>
    <w:p w:rsidR="004F0AE8" w:rsidRDefault="004F0AE8" w:rsidP="0008706E">
      <w:pPr>
        <w:spacing w:after="0"/>
      </w:pPr>
      <w:r>
        <w:t>Ms. Kim Nelson – Education Assistant</w:t>
      </w:r>
    </w:p>
    <w:p w:rsidR="0008706E" w:rsidRDefault="0008706E" w:rsidP="0008706E">
      <w:pPr>
        <w:spacing w:after="0"/>
      </w:pPr>
      <w:r>
        <w:t>Mr. Donny Purych – Technology Education Dept.</w:t>
      </w:r>
    </w:p>
    <w:p w:rsidR="002434A6" w:rsidRDefault="002434A6" w:rsidP="0008706E">
      <w:pPr>
        <w:spacing w:after="0"/>
      </w:pPr>
      <w:r>
        <w:t>Mr. Brent Taylor – Vice Principal</w:t>
      </w:r>
    </w:p>
    <w:p w:rsidR="0008706E" w:rsidRDefault="0008706E" w:rsidP="0008706E">
      <w:pPr>
        <w:spacing w:after="0"/>
      </w:pPr>
      <w:r>
        <w:t>Ms. Kira Woldring – Languages Dept.</w:t>
      </w:r>
    </w:p>
    <w:p w:rsidR="0008706E" w:rsidRDefault="0008706E" w:rsidP="0008706E">
      <w:pPr>
        <w:spacing w:after="0"/>
      </w:pPr>
      <w:r>
        <w:t xml:space="preserve">Ms. Hannah </w:t>
      </w:r>
      <w:proofErr w:type="spellStart"/>
      <w:r>
        <w:t>Wildeman</w:t>
      </w:r>
      <w:proofErr w:type="spellEnd"/>
      <w:r>
        <w:t xml:space="preserve"> – Library Assistant</w:t>
      </w:r>
    </w:p>
    <w:p w:rsidR="0008706E" w:rsidRDefault="0008706E" w:rsidP="0008706E">
      <w:pPr>
        <w:spacing w:after="0"/>
      </w:pPr>
    </w:p>
    <w:p w:rsidR="0008706E" w:rsidRDefault="007036FC" w:rsidP="0008706E">
      <w:pPr>
        <w:spacing w:after="0"/>
      </w:pPr>
      <w:r>
        <w:t xml:space="preserve">We </w:t>
      </w:r>
      <w:r w:rsidR="0008706E">
        <w:t xml:space="preserve">have some </w:t>
      </w:r>
      <w:r w:rsidR="002434A6">
        <w:t xml:space="preserve">further </w:t>
      </w:r>
      <w:r w:rsidR="00376789">
        <w:t xml:space="preserve">staff </w:t>
      </w:r>
      <w:r w:rsidR="0008706E">
        <w:t xml:space="preserve">good byes </w:t>
      </w:r>
      <w:r w:rsidR="002434A6">
        <w:t>since we l</w:t>
      </w:r>
      <w:r w:rsidR="000C0B46">
        <w:t>ast l</w:t>
      </w:r>
      <w:r w:rsidR="002434A6">
        <w:t xml:space="preserve">eft in June </w:t>
      </w:r>
      <w:r w:rsidR="0008706E">
        <w:t>as ‘life happens’, even over the summer:</w:t>
      </w:r>
    </w:p>
    <w:p w:rsidR="0008706E" w:rsidRDefault="0008706E" w:rsidP="0008706E">
      <w:pPr>
        <w:spacing w:after="0"/>
      </w:pPr>
    </w:p>
    <w:p w:rsidR="0008706E" w:rsidRDefault="0008706E" w:rsidP="0008706E">
      <w:pPr>
        <w:spacing w:after="0"/>
      </w:pPr>
      <w:r>
        <w:t xml:space="preserve">Our librarian Judy McConnell and our head secretary Lorna Beattie have retired. We wish them </w:t>
      </w:r>
      <w:r w:rsidR="00176B6F">
        <w:t xml:space="preserve">both </w:t>
      </w:r>
      <w:r>
        <w:t xml:space="preserve">all the best </w:t>
      </w:r>
      <w:r w:rsidR="002434A6">
        <w:t>with their latest adventure</w:t>
      </w:r>
      <w:r w:rsidR="00176B6F">
        <w:t>s</w:t>
      </w:r>
      <w:r w:rsidR="002434A6">
        <w:t xml:space="preserve"> </w:t>
      </w:r>
      <w:r>
        <w:t xml:space="preserve">and thank them for their years of dedication </w:t>
      </w:r>
      <w:r w:rsidR="002434A6">
        <w:t xml:space="preserve">and service </w:t>
      </w:r>
      <w:r>
        <w:t>on behalf of students.</w:t>
      </w:r>
    </w:p>
    <w:p w:rsidR="0008706E" w:rsidRDefault="0008706E" w:rsidP="0008706E">
      <w:pPr>
        <w:spacing w:after="0"/>
      </w:pPr>
    </w:p>
    <w:p w:rsidR="0008706E" w:rsidRDefault="0008706E" w:rsidP="0008706E">
      <w:pPr>
        <w:spacing w:after="0"/>
      </w:pPr>
      <w:r>
        <w:t xml:space="preserve">Mr. Troy Cunningham has accepted a </w:t>
      </w:r>
      <w:r w:rsidR="00CF4020">
        <w:t xml:space="preserve">program coordinator </w:t>
      </w:r>
      <w:r>
        <w:t xml:space="preserve">position with the International Education department.  While he </w:t>
      </w:r>
      <w:r w:rsidR="009507EA">
        <w:t>is</w:t>
      </w:r>
      <w:r>
        <w:t xml:space="preserve"> leaving </w:t>
      </w:r>
      <w:r w:rsidR="00376789">
        <w:t>us as a Port</w:t>
      </w:r>
      <w:r>
        <w:t xml:space="preserve"> Moody staff</w:t>
      </w:r>
      <w:r w:rsidR="00376789">
        <w:t xml:space="preserve"> member,</w:t>
      </w:r>
      <w:r>
        <w:t xml:space="preserve"> we won’</w:t>
      </w:r>
      <w:r w:rsidR="00176B6F">
        <w:t>t say good</w:t>
      </w:r>
      <w:r>
        <w:t xml:space="preserve">bye as we </w:t>
      </w:r>
      <w:r w:rsidR="00376789">
        <w:t xml:space="preserve">expect </w:t>
      </w:r>
      <w:r>
        <w:t>to see him back regularly in his new role</w:t>
      </w:r>
      <w:r w:rsidR="00376789">
        <w:t xml:space="preserve"> with the district</w:t>
      </w:r>
      <w:r>
        <w:t>.</w:t>
      </w:r>
    </w:p>
    <w:p w:rsidR="0008706E" w:rsidRDefault="0008706E" w:rsidP="0008706E">
      <w:pPr>
        <w:spacing w:after="0"/>
      </w:pPr>
    </w:p>
    <w:p w:rsidR="0008706E" w:rsidRDefault="0008706E" w:rsidP="0008706E">
      <w:pPr>
        <w:spacing w:after="0"/>
      </w:pPr>
      <w:r>
        <w:t xml:space="preserve">Ms. Taj Sahota is pursuing new </w:t>
      </w:r>
      <w:r w:rsidR="00CF4020">
        <w:t>opportunities</w:t>
      </w:r>
      <w:r>
        <w:t xml:space="preserve"> and wil</w:t>
      </w:r>
      <w:r w:rsidR="00CF4020">
        <w:t>l therefore not be returning to our team of Education Assistants.  We wish her all the best.</w:t>
      </w:r>
    </w:p>
    <w:p w:rsidR="0062119F" w:rsidRDefault="0062119F" w:rsidP="00C95619"/>
    <w:p w:rsidR="000C0B46" w:rsidRDefault="000C0B46" w:rsidP="00C95619"/>
    <w:p w:rsidR="000C0B46" w:rsidRDefault="000C0B46" w:rsidP="00C95619"/>
    <w:p w:rsidR="0044304E" w:rsidRDefault="001D373B" w:rsidP="0044304E">
      <w:pPr>
        <w:spacing w:after="0"/>
        <w:rPr>
          <w:rStyle w:val="Hyperlink"/>
          <w:color w:val="000000" w:themeColor="text1"/>
          <w:u w:val="none"/>
        </w:rPr>
      </w:pPr>
      <w:r>
        <w:lastRenderedPageBreak/>
        <w:t>Our counsellors</w:t>
      </w:r>
      <w:r w:rsidR="00F51115">
        <w:t xml:space="preserve">, coordinators and </w:t>
      </w:r>
      <w:r w:rsidR="00DA249B">
        <w:t xml:space="preserve">administration team will </w:t>
      </w:r>
      <w:r w:rsidR="00F51115">
        <w:t>return on</w:t>
      </w:r>
      <w:r w:rsidR="00DA249B">
        <w:t xml:space="preserve"> </w:t>
      </w:r>
      <w:r w:rsidR="00F51115">
        <w:t>Monday, August 28</w:t>
      </w:r>
      <w:r w:rsidR="00F51115" w:rsidRPr="00F51115">
        <w:rPr>
          <w:vertAlign w:val="superscript"/>
        </w:rPr>
        <w:t>th</w:t>
      </w:r>
      <w:r w:rsidR="00F51115">
        <w:t xml:space="preserve">. </w:t>
      </w:r>
      <w:r w:rsidR="00420624">
        <w:t xml:space="preserve"> </w:t>
      </w:r>
      <w:r w:rsidR="000C0B46">
        <w:t>Th</w:t>
      </w:r>
      <w:r w:rsidR="009507EA">
        <w:t>e counselling team’s focus</w:t>
      </w:r>
      <w:r w:rsidR="000C0B46">
        <w:t xml:space="preserve"> will be registering new students, </w:t>
      </w:r>
      <w:r w:rsidR="009507EA">
        <w:t>hosting orientations</w:t>
      </w:r>
      <w:r w:rsidR="000C0B46">
        <w:t xml:space="preserve">, reviewing schedules and updating timetables in relation to courses taken </w:t>
      </w:r>
      <w:r w:rsidR="00FB6878">
        <w:t>during</w:t>
      </w:r>
      <w:r w:rsidR="000C0B46">
        <w:t xml:space="preserve"> summer school.  </w:t>
      </w:r>
      <w:r w:rsidR="00F51115">
        <w:t>Students are generally a</w:t>
      </w:r>
      <w:r w:rsidR="00F802AC">
        <w:t xml:space="preserve">ssigned by alphabet to one of our 3 </w:t>
      </w:r>
      <w:r w:rsidR="00F51115">
        <w:t xml:space="preserve">counsellors and </w:t>
      </w:r>
      <w:r w:rsidR="00F802AC">
        <w:t xml:space="preserve">3 </w:t>
      </w:r>
      <w:r w:rsidR="00F51115">
        <w:t>vice principals</w:t>
      </w:r>
      <w:r w:rsidR="00F802AC">
        <w:t xml:space="preserve">.  </w:t>
      </w:r>
      <w:r w:rsidR="00376789">
        <w:rPr>
          <w:rStyle w:val="Hyperlink"/>
          <w:color w:val="000000" w:themeColor="text1"/>
          <w:u w:val="none"/>
        </w:rPr>
        <w:t>At any time, s</w:t>
      </w:r>
      <w:r w:rsidR="0044304E">
        <w:rPr>
          <w:rStyle w:val="Hyperlink"/>
          <w:color w:val="000000" w:themeColor="text1"/>
          <w:u w:val="none"/>
        </w:rPr>
        <w:t>hould you need to contact a school counsellor or administrator</w:t>
      </w:r>
      <w:r w:rsidR="008A5C2D">
        <w:rPr>
          <w:rStyle w:val="Hyperlink"/>
          <w:color w:val="000000" w:themeColor="text1"/>
          <w:u w:val="none"/>
        </w:rPr>
        <w:t xml:space="preserve"> know that our </w:t>
      </w:r>
      <w:r w:rsidR="0044304E">
        <w:rPr>
          <w:rStyle w:val="Hyperlink"/>
          <w:color w:val="000000" w:themeColor="text1"/>
          <w:u w:val="none"/>
        </w:rPr>
        <w:t xml:space="preserve">general practice is to </w:t>
      </w:r>
      <w:r w:rsidR="008A5C2D">
        <w:rPr>
          <w:rStyle w:val="Hyperlink"/>
          <w:color w:val="000000" w:themeColor="text1"/>
          <w:u w:val="none"/>
        </w:rPr>
        <w:t>associate them with an</w:t>
      </w:r>
      <w:r w:rsidR="0044304E">
        <w:rPr>
          <w:rStyle w:val="Hyperlink"/>
          <w:color w:val="000000" w:themeColor="text1"/>
          <w:u w:val="none"/>
        </w:rPr>
        <w:t xml:space="preserve"> alpha </w:t>
      </w:r>
      <w:r w:rsidR="008A5C2D">
        <w:rPr>
          <w:rStyle w:val="Hyperlink"/>
          <w:color w:val="000000" w:themeColor="text1"/>
          <w:u w:val="none"/>
        </w:rPr>
        <w:t xml:space="preserve">group </w:t>
      </w:r>
      <w:r w:rsidR="0044304E">
        <w:rPr>
          <w:rStyle w:val="Hyperlink"/>
          <w:color w:val="000000" w:themeColor="text1"/>
          <w:u w:val="none"/>
        </w:rPr>
        <w:t>(</w:t>
      </w:r>
      <w:r w:rsidR="008A5C2D">
        <w:rPr>
          <w:rStyle w:val="Hyperlink"/>
          <w:color w:val="000000" w:themeColor="text1"/>
          <w:u w:val="none"/>
        </w:rPr>
        <w:t xml:space="preserve">by student </w:t>
      </w:r>
      <w:r w:rsidR="0044304E">
        <w:rPr>
          <w:rStyle w:val="Hyperlink"/>
          <w:color w:val="000000" w:themeColor="text1"/>
          <w:u w:val="none"/>
        </w:rPr>
        <w:t>surname):</w:t>
      </w:r>
    </w:p>
    <w:p w:rsidR="0044304E" w:rsidRDefault="0044304E" w:rsidP="004430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552"/>
      </w:tblGrid>
      <w:tr w:rsidR="0044304E" w:rsidTr="000C7C86">
        <w:trPr>
          <w:jc w:val="center"/>
        </w:trPr>
        <w:tc>
          <w:tcPr>
            <w:tcW w:w="2122" w:type="dxa"/>
            <w:shd w:val="clear" w:color="auto" w:fill="BFBFBF" w:themeFill="background1" w:themeFillShade="BF"/>
          </w:tcPr>
          <w:p w:rsidR="0044304E" w:rsidRPr="00F24D5F" w:rsidRDefault="0044304E" w:rsidP="000C7C86">
            <w:pPr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F24D5F">
              <w:rPr>
                <w:rStyle w:val="Hyperlink"/>
                <w:b/>
                <w:color w:val="000000" w:themeColor="text1"/>
                <w:u w:val="none"/>
              </w:rPr>
              <w:t>Alpha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4304E" w:rsidRPr="00F24D5F" w:rsidRDefault="0044304E" w:rsidP="000C7C86">
            <w:pPr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F24D5F">
              <w:rPr>
                <w:rStyle w:val="Hyperlink"/>
                <w:b/>
                <w:color w:val="000000" w:themeColor="text1"/>
                <w:u w:val="none"/>
              </w:rPr>
              <w:t>Counsellor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4304E" w:rsidRPr="00F24D5F" w:rsidRDefault="0044304E" w:rsidP="000C7C86">
            <w:pPr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F24D5F">
              <w:rPr>
                <w:rStyle w:val="Hyperlink"/>
                <w:b/>
                <w:color w:val="000000" w:themeColor="text1"/>
                <w:u w:val="none"/>
              </w:rPr>
              <w:t>Vice Principal</w:t>
            </w:r>
          </w:p>
        </w:tc>
      </w:tr>
      <w:tr w:rsidR="0044304E" w:rsidTr="000C7C86">
        <w:trPr>
          <w:jc w:val="center"/>
        </w:trPr>
        <w:tc>
          <w:tcPr>
            <w:tcW w:w="2122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 – HUA</w:t>
            </w:r>
          </w:p>
        </w:tc>
        <w:tc>
          <w:tcPr>
            <w:tcW w:w="2551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Ms. Cindy Campbell</w:t>
            </w:r>
          </w:p>
        </w:tc>
        <w:tc>
          <w:tcPr>
            <w:tcW w:w="2552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Mr. Andrew Lloyd</w:t>
            </w:r>
          </w:p>
        </w:tc>
      </w:tr>
      <w:tr w:rsidR="0044304E" w:rsidTr="000C7C86">
        <w:trPr>
          <w:jc w:val="center"/>
        </w:trPr>
        <w:tc>
          <w:tcPr>
            <w:tcW w:w="2122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HUF – PH</w:t>
            </w:r>
          </w:p>
        </w:tc>
        <w:tc>
          <w:tcPr>
            <w:tcW w:w="2551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Mr. John Gibney</w:t>
            </w:r>
          </w:p>
        </w:tc>
        <w:tc>
          <w:tcPr>
            <w:tcW w:w="2552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Mr. Brent Taylor</w:t>
            </w:r>
          </w:p>
        </w:tc>
      </w:tr>
      <w:tr w:rsidR="0044304E" w:rsidTr="000C7C86">
        <w:trPr>
          <w:jc w:val="center"/>
        </w:trPr>
        <w:tc>
          <w:tcPr>
            <w:tcW w:w="2122" w:type="dxa"/>
          </w:tcPr>
          <w:p w:rsidR="0044304E" w:rsidRDefault="008A5C2D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Pi</w:t>
            </w:r>
            <w:r w:rsidR="0044304E">
              <w:rPr>
                <w:rStyle w:val="Hyperlink"/>
                <w:color w:val="000000" w:themeColor="text1"/>
                <w:u w:val="none"/>
              </w:rPr>
              <w:t xml:space="preserve"> - Z</w:t>
            </w:r>
          </w:p>
        </w:tc>
        <w:tc>
          <w:tcPr>
            <w:tcW w:w="2551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Mr. Mike Wiskar</w:t>
            </w:r>
          </w:p>
        </w:tc>
        <w:tc>
          <w:tcPr>
            <w:tcW w:w="2552" w:type="dxa"/>
          </w:tcPr>
          <w:p w:rsidR="0044304E" w:rsidRDefault="0044304E" w:rsidP="000C7C8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Mrs. Jill Reid</w:t>
            </w:r>
          </w:p>
        </w:tc>
      </w:tr>
    </w:tbl>
    <w:p w:rsidR="00A9507D" w:rsidRDefault="00A9507D" w:rsidP="00C95619"/>
    <w:p w:rsidR="00625F6B" w:rsidRDefault="001D373B" w:rsidP="00A9507D">
      <w:r>
        <w:t>Appointment requests</w:t>
      </w:r>
      <w:r w:rsidR="00A9507D">
        <w:t xml:space="preserve"> for course change</w:t>
      </w:r>
      <w:r w:rsidR="00F802AC">
        <w:t>s</w:t>
      </w:r>
      <w:r w:rsidR="000E0A9F">
        <w:t xml:space="preserve"> wil</w:t>
      </w:r>
      <w:r>
        <w:t xml:space="preserve">l not be scheduled in late August </w:t>
      </w:r>
      <w:r w:rsidR="00A9507D">
        <w:t xml:space="preserve">or processed in </w:t>
      </w:r>
      <w:r w:rsidR="00376789">
        <w:t>September</w:t>
      </w:r>
      <w:r w:rsidR="0044304E">
        <w:t xml:space="preserve"> in </w:t>
      </w:r>
      <w:r w:rsidR="00A9507D">
        <w:t>the same manner</w:t>
      </w:r>
      <w:r w:rsidR="00D67892">
        <w:t xml:space="preserve"> as </w:t>
      </w:r>
      <w:r w:rsidR="009507EA">
        <w:t xml:space="preserve">in the </w:t>
      </w:r>
      <w:r w:rsidR="00A9507D">
        <w:t xml:space="preserve">past.  This is a result of the new class size and composition requirements. For further explanation please see the letter from the superintendent on our website: </w:t>
      </w:r>
      <w:hyperlink r:id="rId8" w:history="1">
        <w:r w:rsidR="00A9507D" w:rsidRPr="00A9507D">
          <w:rPr>
            <w:rStyle w:val="Hyperlink"/>
          </w:rPr>
          <w:t>Letter to Parents June 9.2017</w:t>
        </w:r>
      </w:hyperlink>
      <w:r w:rsidR="009507EA">
        <w:t xml:space="preserve">    Last </w:t>
      </w:r>
      <w:r w:rsidR="000C0B46">
        <w:t xml:space="preserve"> June</w:t>
      </w:r>
      <w:r w:rsidR="00A9507D">
        <w:t>, timetables</w:t>
      </w:r>
      <w:r w:rsidR="000C0B46">
        <w:t xml:space="preserve"> were </w:t>
      </w:r>
      <w:r w:rsidR="00A9507D">
        <w:t>issued</w:t>
      </w:r>
      <w:r w:rsidR="000C0B46">
        <w:t xml:space="preserve"> </w:t>
      </w:r>
      <w:r w:rsidR="00A9507D">
        <w:t xml:space="preserve">to returning students and appointments with counsellors were </w:t>
      </w:r>
      <w:r w:rsidR="00D67892">
        <w:t>scheduled</w:t>
      </w:r>
      <w:r w:rsidR="009507EA">
        <w:t xml:space="preserve"> </w:t>
      </w:r>
      <w:r w:rsidR="000C0B46">
        <w:t xml:space="preserve">as a final step in the </w:t>
      </w:r>
      <w:r w:rsidR="00A9507D">
        <w:t>months</w:t>
      </w:r>
      <w:r w:rsidR="009507EA">
        <w:t>-</w:t>
      </w:r>
      <w:r w:rsidR="00A9507D">
        <w:t xml:space="preserve">long </w:t>
      </w:r>
      <w:r w:rsidR="000C0B46">
        <w:t xml:space="preserve">process of </w:t>
      </w:r>
      <w:r w:rsidR="00D67892">
        <w:t>timetabling</w:t>
      </w:r>
      <w:r w:rsidR="00A9507D">
        <w:t xml:space="preserve"> </w:t>
      </w:r>
      <w:r w:rsidR="000C0B46">
        <w:t>that started in February w</w:t>
      </w:r>
      <w:r w:rsidR="00D67892">
        <w:t>hen</w:t>
      </w:r>
      <w:r w:rsidR="000C0B46">
        <w:t xml:space="preserve"> student</w:t>
      </w:r>
      <w:r w:rsidR="00A9507D">
        <w:t>s select</w:t>
      </w:r>
      <w:r w:rsidR="00D67892">
        <w:t>ed</w:t>
      </w:r>
      <w:r w:rsidR="000C0B46">
        <w:t xml:space="preserve"> course</w:t>
      </w:r>
      <w:r w:rsidR="00A9507D">
        <w:t>s for this upcoming year</w:t>
      </w:r>
      <w:r w:rsidR="000C0B46">
        <w:t xml:space="preserve">. </w:t>
      </w:r>
    </w:p>
    <w:p w:rsidR="0044304E" w:rsidRDefault="0044304E" w:rsidP="00A9507D">
      <w:r>
        <w:t xml:space="preserve">If </w:t>
      </w:r>
      <w:r w:rsidR="009507EA">
        <w:t>you have</w:t>
      </w:r>
      <w:r>
        <w:t xml:space="preserve"> recently moved in to our catchment</w:t>
      </w:r>
      <w:r w:rsidR="009507EA">
        <w:t xml:space="preserve"> and not yet communicated with us, then</w:t>
      </w:r>
      <w:r>
        <w:t xml:space="preserve"> please </w:t>
      </w:r>
      <w:r w:rsidR="009507EA">
        <w:t xml:space="preserve">come into </w:t>
      </w:r>
      <w:r>
        <w:t xml:space="preserve">the office </w:t>
      </w:r>
      <w:r w:rsidR="009507EA">
        <w:t xml:space="preserve">early next week </w:t>
      </w:r>
      <w:r>
        <w:t>to begin the registration process.  Our office staff is happy to assist you with</w:t>
      </w:r>
      <w:r w:rsidR="00D67892">
        <w:t xml:space="preserve"> outlining</w:t>
      </w:r>
      <w:r>
        <w:t xml:space="preserve"> the </w:t>
      </w:r>
      <w:r w:rsidR="00D67892">
        <w:t xml:space="preserve">required </w:t>
      </w:r>
      <w:r>
        <w:t xml:space="preserve">documentation </w:t>
      </w:r>
      <w:r w:rsidR="00D67892">
        <w:t>necessary</w:t>
      </w:r>
      <w:r>
        <w:t xml:space="preserve"> prior to </w:t>
      </w:r>
      <w:r w:rsidR="00376789">
        <w:t>arranging an</w:t>
      </w:r>
      <w:r w:rsidR="00D67892">
        <w:t xml:space="preserve"> appointment</w:t>
      </w:r>
      <w:r>
        <w:t xml:space="preserve"> with a counsellor.  If you have recently moved to our district </w:t>
      </w:r>
      <w:r w:rsidR="009507EA">
        <w:t>and as a parent</w:t>
      </w:r>
      <w:r w:rsidR="00176B6F">
        <w:t>,</w:t>
      </w:r>
      <w:r w:rsidR="009507EA">
        <w:t xml:space="preserve"> you have</w:t>
      </w:r>
      <w:r>
        <w:t xml:space="preserve"> a work permit or study permit, please first contact the International Education Department at 604-936-5769.  For families interested in registering at PMSS but who are living out of catchment/ out of district</w:t>
      </w:r>
      <w:r w:rsidR="00D67892">
        <w:t>,</w:t>
      </w:r>
      <w:r>
        <w:t xml:space="preserve"> please submit </w:t>
      </w:r>
      <w:r w:rsidR="00D67892">
        <w:t xml:space="preserve">your request using </w:t>
      </w:r>
      <w:r>
        <w:t xml:space="preserve">the online form </w:t>
      </w:r>
      <w:hyperlink r:id="rId9" w:history="1">
        <w:r w:rsidRPr="0044304E">
          <w:rPr>
            <w:rStyle w:val="Hyperlink"/>
          </w:rPr>
          <w:t>here</w:t>
        </w:r>
      </w:hyperlink>
      <w:r>
        <w:t xml:space="preserve"> .</w:t>
      </w:r>
    </w:p>
    <w:p w:rsidR="00213BC4" w:rsidRPr="00C229CF" w:rsidRDefault="00213BC4" w:rsidP="00F51115">
      <w:pPr>
        <w:spacing w:after="0" w:line="240" w:lineRule="auto"/>
        <w:rPr>
          <w:b/>
          <w:color w:val="000000" w:themeColor="text1"/>
        </w:rPr>
      </w:pPr>
      <w:r w:rsidRPr="00C229CF">
        <w:rPr>
          <w:b/>
          <w:color w:val="000000" w:themeColor="text1"/>
        </w:rPr>
        <w:t xml:space="preserve"> Start of Year Calendar </w:t>
      </w:r>
      <w:r w:rsidRPr="00C229CF">
        <w:rPr>
          <w:b/>
          <w:color w:val="000000" w:themeColor="text1"/>
          <w:vertAlign w:val="superscript"/>
        </w:rPr>
        <w:t xml:space="preserve"> </w:t>
      </w:r>
      <w:r w:rsidRPr="00C229CF">
        <w:rPr>
          <w:b/>
          <w:color w:val="000000" w:themeColor="text1"/>
        </w:rPr>
        <w:t xml:space="preserve"> </w:t>
      </w:r>
    </w:p>
    <w:p w:rsidR="00213BC4" w:rsidRPr="00C229CF" w:rsidRDefault="00213BC4" w:rsidP="00F51115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213BC4" w:rsidTr="00213BC4">
        <w:tc>
          <w:tcPr>
            <w:tcW w:w="2547" w:type="dxa"/>
          </w:tcPr>
          <w:p w:rsidR="00213BC4" w:rsidRDefault="00213BC4" w:rsidP="00625F6B">
            <w:pPr>
              <w:rPr>
                <w:b/>
              </w:rPr>
            </w:pPr>
            <w:r>
              <w:rPr>
                <w:b/>
              </w:rPr>
              <w:t>Monday, Aug. 28</w:t>
            </w:r>
            <w:r w:rsidRPr="00213BC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213BC4" w:rsidRDefault="00213BC4" w:rsidP="00625F6B">
            <w:pPr>
              <w:rPr>
                <w:b/>
              </w:rPr>
            </w:pPr>
            <w:r>
              <w:rPr>
                <w:b/>
              </w:rPr>
              <w:t>Office staff, counsellors and administrators return to work</w:t>
            </w:r>
          </w:p>
          <w:p w:rsidR="00213BC4" w:rsidRDefault="00213BC4" w:rsidP="00213BC4">
            <w:pPr>
              <w:pStyle w:val="ListParagraph"/>
              <w:numPr>
                <w:ilvl w:val="0"/>
                <w:numId w:val="10"/>
              </w:numPr>
            </w:pPr>
            <w:r w:rsidRPr="00213BC4">
              <w:t xml:space="preserve">Please contact the office if you are looking to make an appointment </w:t>
            </w:r>
          </w:p>
          <w:p w:rsidR="00213BC4" w:rsidRPr="00213BC4" w:rsidRDefault="00213BC4" w:rsidP="00213BC4">
            <w:pPr>
              <w:pStyle w:val="ListParagraph"/>
              <w:numPr>
                <w:ilvl w:val="0"/>
                <w:numId w:val="10"/>
              </w:numPr>
            </w:pPr>
            <w:r>
              <w:t xml:space="preserve">New student registration for in catchment families will take place starting Tuesday and ongoing. </w:t>
            </w:r>
          </w:p>
        </w:tc>
      </w:tr>
      <w:tr w:rsidR="00625F6B" w:rsidTr="00213BC4">
        <w:tc>
          <w:tcPr>
            <w:tcW w:w="2547" w:type="dxa"/>
          </w:tcPr>
          <w:p w:rsidR="00625F6B" w:rsidRDefault="00420624" w:rsidP="00625F6B">
            <w:pPr>
              <w:rPr>
                <w:b/>
              </w:rPr>
            </w:pPr>
            <w:r>
              <w:rPr>
                <w:b/>
              </w:rPr>
              <w:t>Tuesday, Aug. 29</w:t>
            </w:r>
            <w:r w:rsidRPr="0042062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625F6B" w:rsidRDefault="00420624" w:rsidP="00625F6B">
            <w:pPr>
              <w:rPr>
                <w:b/>
              </w:rPr>
            </w:pPr>
            <w:r>
              <w:rPr>
                <w:b/>
              </w:rPr>
              <w:t>EAL Testing</w:t>
            </w:r>
          </w:p>
          <w:p w:rsidR="00420624" w:rsidRPr="00420624" w:rsidRDefault="00420624" w:rsidP="00625F6B">
            <w:pPr>
              <w:pStyle w:val="ListParagraph"/>
              <w:numPr>
                <w:ilvl w:val="0"/>
                <w:numId w:val="8"/>
              </w:numPr>
            </w:pPr>
            <w:r>
              <w:t xml:space="preserve">Language testing 9:00am – 12:00pm </w:t>
            </w:r>
            <w:r w:rsidRPr="001D373B">
              <w:t>by appointment</w:t>
            </w:r>
          </w:p>
        </w:tc>
      </w:tr>
      <w:tr w:rsidR="00DA249B" w:rsidTr="00213BC4">
        <w:tc>
          <w:tcPr>
            <w:tcW w:w="2547" w:type="dxa"/>
          </w:tcPr>
          <w:p w:rsidR="00DA249B" w:rsidRPr="00625F6B" w:rsidRDefault="00625F6B" w:rsidP="00625F6B">
            <w:pPr>
              <w:rPr>
                <w:b/>
              </w:rPr>
            </w:pPr>
            <w:r>
              <w:rPr>
                <w:b/>
              </w:rPr>
              <w:t>Wednesday, Aug. 30</w:t>
            </w:r>
            <w:r w:rsidRPr="00625F6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DA249B" w:rsidRDefault="00625F6B" w:rsidP="00625F6B">
            <w:pPr>
              <w:rPr>
                <w:b/>
              </w:rPr>
            </w:pPr>
            <w:r>
              <w:rPr>
                <w:b/>
              </w:rPr>
              <w:t xml:space="preserve">EAL </w:t>
            </w:r>
            <w:r w:rsidR="00420624">
              <w:rPr>
                <w:b/>
              </w:rPr>
              <w:t xml:space="preserve">Testing </w:t>
            </w:r>
            <w:r>
              <w:rPr>
                <w:b/>
              </w:rPr>
              <w:t>&amp; Internation</w:t>
            </w:r>
            <w:r w:rsidR="00420624">
              <w:rPr>
                <w:b/>
              </w:rPr>
              <w:t>al Student Orientation</w:t>
            </w:r>
          </w:p>
          <w:p w:rsidR="00420624" w:rsidRDefault="00625F6B" w:rsidP="00420624">
            <w:pPr>
              <w:pStyle w:val="ListParagraph"/>
              <w:numPr>
                <w:ilvl w:val="0"/>
                <w:numId w:val="8"/>
              </w:numPr>
            </w:pPr>
            <w:r>
              <w:t xml:space="preserve">Language testing 9:00am – 12:00pm </w:t>
            </w:r>
            <w:r w:rsidRPr="001D373B">
              <w:t>by appointment</w:t>
            </w:r>
          </w:p>
          <w:p w:rsidR="00625F6B" w:rsidRPr="00625F6B" w:rsidRDefault="00625F6B" w:rsidP="00420624">
            <w:pPr>
              <w:pStyle w:val="ListParagraph"/>
              <w:numPr>
                <w:ilvl w:val="0"/>
                <w:numId w:val="8"/>
              </w:numPr>
            </w:pPr>
            <w:r>
              <w:t>School orientation starts @ 1:00pm</w:t>
            </w:r>
          </w:p>
        </w:tc>
      </w:tr>
      <w:tr w:rsidR="00DA249B" w:rsidTr="00213BC4">
        <w:tc>
          <w:tcPr>
            <w:tcW w:w="2547" w:type="dxa"/>
          </w:tcPr>
          <w:p w:rsidR="00DA249B" w:rsidRPr="001B4AA3" w:rsidRDefault="00D007D9" w:rsidP="00C95619">
            <w:pPr>
              <w:rPr>
                <w:b/>
              </w:rPr>
            </w:pPr>
            <w:r w:rsidRPr="001B4AA3">
              <w:rPr>
                <w:b/>
              </w:rPr>
              <w:t>Thursday, Aug. 31</w:t>
            </w:r>
            <w:r w:rsidRPr="001B4AA3">
              <w:rPr>
                <w:b/>
                <w:vertAlign w:val="superscript"/>
              </w:rPr>
              <w:t>st</w:t>
            </w:r>
          </w:p>
        </w:tc>
        <w:tc>
          <w:tcPr>
            <w:tcW w:w="6803" w:type="dxa"/>
          </w:tcPr>
          <w:p w:rsidR="00DA249B" w:rsidRPr="00D007D9" w:rsidRDefault="00D007D9" w:rsidP="00C95619">
            <w:pPr>
              <w:rPr>
                <w:b/>
              </w:rPr>
            </w:pPr>
            <w:r w:rsidRPr="00D007D9">
              <w:rPr>
                <w:b/>
              </w:rPr>
              <w:t>Grade 9 &amp; New Student Orientation</w:t>
            </w:r>
          </w:p>
          <w:p w:rsidR="00D007D9" w:rsidRDefault="00D007D9" w:rsidP="00D007D9">
            <w:pPr>
              <w:pStyle w:val="ListParagraph"/>
              <w:numPr>
                <w:ilvl w:val="0"/>
                <w:numId w:val="2"/>
              </w:numPr>
            </w:pPr>
            <w:r>
              <w:t>10:00am – 12:00pm</w:t>
            </w:r>
          </w:p>
          <w:p w:rsidR="00D007D9" w:rsidRDefault="00D007D9" w:rsidP="00D007D9">
            <w:pPr>
              <w:pStyle w:val="ListParagraph"/>
              <w:numPr>
                <w:ilvl w:val="0"/>
                <w:numId w:val="2"/>
              </w:numPr>
            </w:pPr>
            <w:r>
              <w:t>Studen</w:t>
            </w:r>
            <w:r w:rsidR="001D373B">
              <w:t>ts meet in the multipurpose area</w:t>
            </w:r>
            <w:r>
              <w:t xml:space="preserve"> to start the tour</w:t>
            </w:r>
            <w:r w:rsidR="00625F6B">
              <w:t>.</w:t>
            </w:r>
          </w:p>
          <w:p w:rsidR="00D007D9" w:rsidRDefault="00F802AC" w:rsidP="00D007D9">
            <w:pPr>
              <w:pStyle w:val="ListParagraph"/>
              <w:numPr>
                <w:ilvl w:val="0"/>
                <w:numId w:val="2"/>
              </w:numPr>
            </w:pPr>
            <w:r>
              <w:t>Student photos available for</w:t>
            </w:r>
            <w:r w:rsidR="00D007D9">
              <w:t xml:space="preserve"> grade 9s</w:t>
            </w:r>
          </w:p>
          <w:p w:rsidR="00213BC4" w:rsidRDefault="00213BC4" w:rsidP="00D007D9">
            <w:pPr>
              <w:pStyle w:val="ListParagraph"/>
              <w:numPr>
                <w:ilvl w:val="0"/>
                <w:numId w:val="2"/>
              </w:numPr>
            </w:pPr>
            <w:r>
              <w:t>Schedules will be distributed to grade 9s.  Available again on the first day of school for those unable to attend this event.</w:t>
            </w:r>
          </w:p>
        </w:tc>
      </w:tr>
      <w:tr w:rsidR="00213BC4" w:rsidTr="00213BC4">
        <w:tc>
          <w:tcPr>
            <w:tcW w:w="2547" w:type="dxa"/>
          </w:tcPr>
          <w:p w:rsidR="00213BC4" w:rsidRPr="001B4AA3" w:rsidRDefault="00213BC4" w:rsidP="00DA249B">
            <w:pPr>
              <w:rPr>
                <w:b/>
              </w:rPr>
            </w:pPr>
            <w:r>
              <w:rPr>
                <w:b/>
              </w:rPr>
              <w:t>Friday, Sept. 1</w:t>
            </w:r>
            <w:r w:rsidRPr="00213BC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213BC4" w:rsidRDefault="00213BC4" w:rsidP="00C95619">
            <w:pPr>
              <w:rPr>
                <w:b/>
              </w:rPr>
            </w:pPr>
            <w:r>
              <w:rPr>
                <w:b/>
              </w:rPr>
              <w:t xml:space="preserve">Registration </w:t>
            </w:r>
            <w:r w:rsidR="00376789">
              <w:rPr>
                <w:b/>
              </w:rPr>
              <w:t>continues</w:t>
            </w:r>
          </w:p>
          <w:p w:rsidR="00213BC4" w:rsidRPr="00D007D9" w:rsidRDefault="00213BC4" w:rsidP="00C95619">
            <w:pPr>
              <w:rPr>
                <w:b/>
              </w:rPr>
            </w:pPr>
          </w:p>
        </w:tc>
      </w:tr>
    </w:tbl>
    <w:p w:rsidR="00213BC4" w:rsidRDefault="00213BC4" w:rsidP="004C2CFB">
      <w:pPr>
        <w:spacing w:after="0"/>
      </w:pPr>
    </w:p>
    <w:p w:rsidR="00213BC4" w:rsidRDefault="00213BC4" w:rsidP="004C2CF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13BC4" w:rsidTr="00F173B6">
        <w:tc>
          <w:tcPr>
            <w:tcW w:w="2547" w:type="dxa"/>
          </w:tcPr>
          <w:p w:rsidR="00213BC4" w:rsidRPr="001B4AA3" w:rsidRDefault="00213BC4" w:rsidP="00F173B6">
            <w:pPr>
              <w:rPr>
                <w:b/>
              </w:rPr>
            </w:pPr>
            <w:r>
              <w:rPr>
                <w:b/>
              </w:rPr>
              <w:t>Monday, Sept. 4</w:t>
            </w:r>
            <w:r w:rsidRPr="00213BC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213BC4" w:rsidRDefault="00213BC4" w:rsidP="00F173B6">
            <w:pPr>
              <w:rPr>
                <w:b/>
              </w:rPr>
            </w:pPr>
            <w:r>
              <w:rPr>
                <w:b/>
              </w:rPr>
              <w:t>Labour Day – School is Closed</w:t>
            </w:r>
          </w:p>
          <w:p w:rsidR="00213BC4" w:rsidRPr="00D007D9" w:rsidRDefault="00213BC4" w:rsidP="00F173B6">
            <w:pPr>
              <w:rPr>
                <w:b/>
              </w:rPr>
            </w:pPr>
          </w:p>
        </w:tc>
      </w:tr>
      <w:tr w:rsidR="00213BC4" w:rsidTr="00F173B6">
        <w:tc>
          <w:tcPr>
            <w:tcW w:w="2547" w:type="dxa"/>
          </w:tcPr>
          <w:p w:rsidR="00213BC4" w:rsidRPr="001B4AA3" w:rsidRDefault="00213BC4" w:rsidP="00F173B6">
            <w:pPr>
              <w:rPr>
                <w:b/>
              </w:rPr>
            </w:pPr>
            <w:r w:rsidRPr="001B4AA3">
              <w:rPr>
                <w:b/>
              </w:rPr>
              <w:t>Tuesday, Sept. 5</w:t>
            </w:r>
            <w:r w:rsidRPr="001B4AA3">
              <w:rPr>
                <w:b/>
                <w:vertAlign w:val="superscript"/>
              </w:rPr>
              <w:t>th</w:t>
            </w:r>
          </w:p>
          <w:p w:rsidR="00213BC4" w:rsidRPr="001B4AA3" w:rsidRDefault="00213BC4" w:rsidP="00F173B6">
            <w:pPr>
              <w:rPr>
                <w:b/>
              </w:rPr>
            </w:pPr>
          </w:p>
        </w:tc>
        <w:tc>
          <w:tcPr>
            <w:tcW w:w="6803" w:type="dxa"/>
          </w:tcPr>
          <w:p w:rsidR="00213BC4" w:rsidRPr="00D007D9" w:rsidRDefault="00213BC4" w:rsidP="00F173B6">
            <w:pPr>
              <w:rPr>
                <w:b/>
              </w:rPr>
            </w:pPr>
            <w:r w:rsidRPr="00D007D9">
              <w:rPr>
                <w:b/>
              </w:rPr>
              <w:t>1</w:t>
            </w:r>
            <w:r w:rsidRPr="00D007D9">
              <w:rPr>
                <w:b/>
                <w:vertAlign w:val="superscript"/>
              </w:rPr>
              <w:t>st</w:t>
            </w:r>
            <w:r w:rsidRPr="00D007D9">
              <w:rPr>
                <w:b/>
              </w:rPr>
              <w:t xml:space="preserve"> day of school.  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1"/>
              </w:numPr>
            </w:pPr>
            <w:r>
              <w:t>Grade 9s in attendance from 10:00 – 11:00am</w:t>
            </w:r>
          </w:p>
          <w:p w:rsidR="00213BC4" w:rsidRDefault="00376789" w:rsidP="00F173B6">
            <w:pPr>
              <w:pStyle w:val="ListParagraph"/>
              <w:numPr>
                <w:ilvl w:val="0"/>
                <w:numId w:val="1"/>
              </w:numPr>
            </w:pPr>
            <w:r>
              <w:t xml:space="preserve">Grade 10s </w:t>
            </w:r>
            <w:r w:rsidR="00213BC4">
              <w:t>in attendance from 11:00am  – 12:00pm</w:t>
            </w:r>
          </w:p>
          <w:p w:rsidR="00213BC4" w:rsidRDefault="00376789" w:rsidP="00213BC4">
            <w:pPr>
              <w:pStyle w:val="ListParagraph"/>
              <w:numPr>
                <w:ilvl w:val="0"/>
                <w:numId w:val="1"/>
              </w:numPr>
            </w:pPr>
            <w:r>
              <w:t xml:space="preserve">Grade 11s </w:t>
            </w:r>
            <w:r w:rsidR="00213BC4">
              <w:t>in attendance from 12:00  – 1:00 pm</w:t>
            </w:r>
          </w:p>
          <w:p w:rsidR="00213BC4" w:rsidRDefault="00376789" w:rsidP="00213BC4">
            <w:pPr>
              <w:pStyle w:val="ListParagraph"/>
              <w:numPr>
                <w:ilvl w:val="0"/>
                <w:numId w:val="1"/>
              </w:numPr>
            </w:pPr>
            <w:r>
              <w:t xml:space="preserve">Grade 12s </w:t>
            </w:r>
            <w:r w:rsidR="00213BC4">
              <w:t>in attendance from 1:00pm  – 2:00 pm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1"/>
              </w:numPr>
            </w:pPr>
            <w:r>
              <w:t>Phoenix (Home room) rosters will be posted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1"/>
              </w:numPr>
            </w:pPr>
            <w:r>
              <w:t>Timetables will be distributed</w:t>
            </w:r>
            <w:r w:rsidR="00376789">
              <w:t xml:space="preserve"> in Phoenix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1"/>
              </w:numPr>
            </w:pPr>
            <w:r>
              <w:t>Each grade level will spend ½ hour in their Phoenix then the last ½ hour in the gym for a start of year grade assembly.</w:t>
            </w:r>
          </w:p>
        </w:tc>
      </w:tr>
      <w:tr w:rsidR="00213BC4" w:rsidRPr="00625F6B" w:rsidTr="00F173B6">
        <w:tc>
          <w:tcPr>
            <w:tcW w:w="2547" w:type="dxa"/>
          </w:tcPr>
          <w:p w:rsidR="00213BC4" w:rsidRPr="001B4AA3" w:rsidRDefault="00213BC4" w:rsidP="00F173B6">
            <w:pPr>
              <w:rPr>
                <w:b/>
              </w:rPr>
            </w:pPr>
            <w:r w:rsidRPr="001B4AA3">
              <w:rPr>
                <w:b/>
              </w:rPr>
              <w:t>Wednesday, Sept. 6th</w:t>
            </w:r>
          </w:p>
        </w:tc>
        <w:tc>
          <w:tcPr>
            <w:tcW w:w="6803" w:type="dxa"/>
          </w:tcPr>
          <w:p w:rsidR="00213BC4" w:rsidRDefault="00213BC4" w:rsidP="00F173B6">
            <w:pPr>
              <w:rPr>
                <w:b/>
              </w:rPr>
            </w:pPr>
            <w:r w:rsidRPr="00D007D9">
              <w:rPr>
                <w:b/>
              </w:rPr>
              <w:t>Phoenix Bell Schedule</w:t>
            </w:r>
          </w:p>
          <w:p w:rsidR="00213BC4" w:rsidRPr="00625F6B" w:rsidRDefault="00213BC4" w:rsidP="00F173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Paper copies of start of year forms and fees issued (also available online)</w:t>
            </w:r>
          </w:p>
        </w:tc>
      </w:tr>
      <w:tr w:rsidR="00213BC4" w:rsidRPr="001B4AA3" w:rsidTr="00F173B6">
        <w:tc>
          <w:tcPr>
            <w:tcW w:w="2547" w:type="dxa"/>
          </w:tcPr>
          <w:p w:rsidR="00213BC4" w:rsidRPr="001B4AA3" w:rsidRDefault="00213BC4" w:rsidP="00F173B6">
            <w:pPr>
              <w:rPr>
                <w:b/>
              </w:rPr>
            </w:pPr>
            <w:r w:rsidRPr="001B4AA3">
              <w:rPr>
                <w:b/>
              </w:rPr>
              <w:t>Thursday, Sept. 7</w:t>
            </w:r>
            <w:r w:rsidRPr="001B4AA3">
              <w:rPr>
                <w:b/>
                <w:vertAlign w:val="superscript"/>
              </w:rPr>
              <w:t>th</w:t>
            </w:r>
          </w:p>
        </w:tc>
        <w:tc>
          <w:tcPr>
            <w:tcW w:w="6803" w:type="dxa"/>
          </w:tcPr>
          <w:p w:rsidR="00213BC4" w:rsidRPr="001B4AA3" w:rsidRDefault="00213BC4" w:rsidP="00F173B6">
            <w:pPr>
              <w:rPr>
                <w:b/>
              </w:rPr>
            </w:pPr>
            <w:r w:rsidRPr="00D007D9">
              <w:rPr>
                <w:b/>
              </w:rPr>
              <w:t>Phoenix Bell Schedule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4"/>
              </w:numPr>
            </w:pPr>
            <w:r>
              <w:t xml:space="preserve">Student photos (all grades - AM).  </w:t>
            </w:r>
          </w:p>
          <w:p w:rsidR="00213BC4" w:rsidRPr="001B4AA3" w:rsidRDefault="00213BC4" w:rsidP="00F173B6">
            <w:pPr>
              <w:pStyle w:val="ListParagraph"/>
              <w:numPr>
                <w:ilvl w:val="0"/>
                <w:numId w:val="4"/>
              </w:numPr>
            </w:pPr>
            <w:r>
              <w:t>Photos are required.</w:t>
            </w:r>
          </w:p>
        </w:tc>
      </w:tr>
      <w:tr w:rsidR="00213BC4" w:rsidRPr="00D007D9" w:rsidTr="00F173B6">
        <w:tc>
          <w:tcPr>
            <w:tcW w:w="2547" w:type="dxa"/>
          </w:tcPr>
          <w:p w:rsidR="00213BC4" w:rsidRPr="001B4AA3" w:rsidRDefault="00213BC4" w:rsidP="00F173B6">
            <w:pPr>
              <w:rPr>
                <w:b/>
              </w:rPr>
            </w:pPr>
            <w:r w:rsidRPr="001B4AA3">
              <w:rPr>
                <w:b/>
              </w:rPr>
              <w:t>Friday, Sept. 8</w:t>
            </w:r>
            <w:r w:rsidRPr="001B4AA3">
              <w:rPr>
                <w:b/>
                <w:vertAlign w:val="superscript"/>
              </w:rPr>
              <w:t>th</w:t>
            </w:r>
            <w:r w:rsidRPr="001B4AA3"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213BC4" w:rsidRPr="00D007D9" w:rsidRDefault="00213BC4" w:rsidP="00F173B6">
            <w:pPr>
              <w:rPr>
                <w:b/>
              </w:rPr>
            </w:pPr>
            <w:r w:rsidRPr="00D007D9">
              <w:rPr>
                <w:b/>
              </w:rPr>
              <w:t>Regular Bell Schedule</w:t>
            </w:r>
          </w:p>
        </w:tc>
      </w:tr>
      <w:tr w:rsidR="00213BC4" w:rsidTr="00F173B6">
        <w:tc>
          <w:tcPr>
            <w:tcW w:w="2547" w:type="dxa"/>
          </w:tcPr>
          <w:p w:rsidR="00213BC4" w:rsidRPr="001B4AA3" w:rsidRDefault="00213BC4" w:rsidP="00F173B6">
            <w:pPr>
              <w:rPr>
                <w:b/>
              </w:rPr>
            </w:pPr>
            <w:r w:rsidRPr="001B4AA3">
              <w:rPr>
                <w:b/>
              </w:rPr>
              <w:t>Monday, Sept 11</w:t>
            </w:r>
            <w:r w:rsidRPr="001B4AA3">
              <w:rPr>
                <w:b/>
                <w:vertAlign w:val="superscript"/>
              </w:rPr>
              <w:t>th</w:t>
            </w:r>
            <w:r w:rsidRPr="001B4AA3">
              <w:rPr>
                <w:b/>
              </w:rPr>
              <w:t xml:space="preserve"> </w:t>
            </w:r>
          </w:p>
        </w:tc>
        <w:tc>
          <w:tcPr>
            <w:tcW w:w="6803" w:type="dxa"/>
          </w:tcPr>
          <w:p w:rsidR="00213BC4" w:rsidRDefault="00213BC4" w:rsidP="00F173B6">
            <w:pPr>
              <w:rPr>
                <w:b/>
              </w:rPr>
            </w:pPr>
            <w:r w:rsidRPr="00D007D9">
              <w:rPr>
                <w:b/>
              </w:rPr>
              <w:t>Grade 9 Activity Afternoon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3"/>
              </w:numPr>
            </w:pPr>
            <w:r>
              <w:t>Team building afternoon (Blocks 4/5)</w:t>
            </w:r>
          </w:p>
          <w:p w:rsidR="00213BC4" w:rsidRDefault="00213BC4" w:rsidP="00F173B6">
            <w:pPr>
              <w:pStyle w:val="ListParagraph"/>
              <w:numPr>
                <w:ilvl w:val="0"/>
                <w:numId w:val="3"/>
              </w:numPr>
            </w:pPr>
            <w:r>
              <w:t>Lunch provided</w:t>
            </w:r>
            <w:r w:rsidR="00C229CF">
              <w:t xml:space="preserve"> to our grade 9s</w:t>
            </w:r>
          </w:p>
        </w:tc>
      </w:tr>
    </w:tbl>
    <w:p w:rsidR="00213BC4" w:rsidRDefault="00213BC4" w:rsidP="004C2CFB">
      <w:pPr>
        <w:spacing w:after="0"/>
      </w:pPr>
    </w:p>
    <w:p w:rsidR="00BB6CE8" w:rsidRPr="00C229CF" w:rsidRDefault="00C229CF" w:rsidP="00BB6CE8">
      <w:pPr>
        <w:shd w:val="clear" w:color="auto" w:fill="FFFFFF"/>
        <w:spacing w:after="150" w:line="240" w:lineRule="auto"/>
        <w:rPr>
          <w:rFonts w:ascii="Calibri" w:eastAsia="Times New Roman" w:hAnsi="Calibri" w:cs="Calibri"/>
          <w:sz w:val="21"/>
          <w:szCs w:val="21"/>
          <w:lang w:eastAsia="en-CA"/>
        </w:rPr>
      </w:pPr>
      <w:r w:rsidRPr="00C229CF">
        <w:rPr>
          <w:rFonts w:ascii="Calibri" w:eastAsia="Times New Roman" w:hAnsi="Calibri" w:cs="Calibri"/>
          <w:sz w:val="21"/>
          <w:szCs w:val="21"/>
          <w:lang w:eastAsia="en-CA"/>
        </w:rPr>
        <w:t>Our 3 Bell Schedules can be viewed on our website. O</w:t>
      </w:r>
      <w:r w:rsidR="009507EA">
        <w:rPr>
          <w:rFonts w:ascii="Calibri" w:eastAsia="Times New Roman" w:hAnsi="Calibri" w:cs="Calibri"/>
          <w:sz w:val="21"/>
          <w:szCs w:val="21"/>
          <w:lang w:eastAsia="en-CA"/>
        </w:rPr>
        <w:t>n most days our regular</w:t>
      </w:r>
      <w:r w:rsidRPr="00C229CF">
        <w:rPr>
          <w:rFonts w:ascii="Calibri" w:eastAsia="Times New Roman" w:hAnsi="Calibri" w:cs="Calibri"/>
          <w:sz w:val="21"/>
          <w:szCs w:val="21"/>
          <w:lang w:eastAsia="en-CA"/>
        </w:rPr>
        <w:t xml:space="preserve"> schedule is as follows:</w:t>
      </w:r>
    </w:p>
    <w:tbl>
      <w:tblPr>
        <w:tblW w:w="6000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</w:tblGrid>
      <w:tr w:rsidR="00BB6CE8" w:rsidRPr="00BB6CE8" w:rsidTr="00BB6CE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4D9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n-CA"/>
              </w:rPr>
              <w:t>Blocks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F4D9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n-CA"/>
              </w:rPr>
              <w:t>Bell Schedule</w:t>
            </w:r>
          </w:p>
        </w:tc>
      </w:tr>
      <w:tr w:rsidR="00BB6CE8" w:rsidRPr="00BB6CE8" w:rsidTr="00BB6CE8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7:08 -  8:25</w:t>
            </w:r>
          </w:p>
        </w:tc>
      </w:tr>
      <w:tr w:rsidR="00BB6CE8" w:rsidRPr="00BB6CE8" w:rsidTr="00BB6CE8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8:30 -  9:47</w:t>
            </w:r>
          </w:p>
        </w:tc>
      </w:tr>
      <w:tr w:rsidR="00BB6CE8" w:rsidRPr="00BB6CE8" w:rsidTr="00BB6CE8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9:52 - 11:15</w:t>
            </w:r>
          </w:p>
        </w:tc>
      </w:tr>
      <w:tr w:rsidR="00BB6CE8" w:rsidRPr="00BB6CE8" w:rsidTr="00BB6CE8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3 – Lunch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11:15 -12:10</w:t>
            </w:r>
          </w:p>
        </w:tc>
      </w:tr>
      <w:tr w:rsidR="00BB6CE8" w:rsidRPr="00BB6CE8" w:rsidTr="00BB6CE8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12:15 - 1:35</w:t>
            </w:r>
          </w:p>
        </w:tc>
      </w:tr>
      <w:tr w:rsidR="00BB6CE8" w:rsidRPr="00BB6CE8" w:rsidTr="00BB6CE8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1:40  - 2:57</w:t>
            </w:r>
          </w:p>
        </w:tc>
      </w:tr>
      <w:tr w:rsidR="00BB6CE8" w:rsidRPr="00BB6CE8" w:rsidTr="00BB6CE8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CE8" w:rsidRPr="00BB6CE8" w:rsidRDefault="00BB6CE8" w:rsidP="00BB6CE8">
            <w:pPr>
              <w:spacing w:after="15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en-CA"/>
              </w:rPr>
            </w:pPr>
            <w:r w:rsidRPr="00BB6CE8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en-CA"/>
              </w:rPr>
              <w:t>3:02 – 4:19</w:t>
            </w:r>
          </w:p>
        </w:tc>
      </w:tr>
    </w:tbl>
    <w:p w:rsidR="00BB6CE8" w:rsidRDefault="00BB6CE8" w:rsidP="004C2CFB">
      <w:pPr>
        <w:spacing w:after="0"/>
      </w:pPr>
    </w:p>
    <w:p w:rsidR="00630282" w:rsidRPr="00C229CF" w:rsidRDefault="00630282" w:rsidP="003506E6">
      <w:pPr>
        <w:spacing w:after="0"/>
        <w:rPr>
          <w:b/>
          <w:color w:val="000000" w:themeColor="text1"/>
        </w:rPr>
      </w:pPr>
      <w:r w:rsidRPr="00C229CF">
        <w:rPr>
          <w:b/>
          <w:color w:val="000000" w:themeColor="text1"/>
        </w:rPr>
        <w:t xml:space="preserve">School </w:t>
      </w:r>
      <w:r w:rsidR="004C2CFB" w:rsidRPr="00C229CF">
        <w:rPr>
          <w:b/>
          <w:color w:val="000000" w:themeColor="text1"/>
        </w:rPr>
        <w:t xml:space="preserve">Communication </w:t>
      </w:r>
    </w:p>
    <w:p w:rsidR="00BD4420" w:rsidRDefault="009507EA" w:rsidP="003506E6">
      <w:pPr>
        <w:spacing w:after="0"/>
      </w:pPr>
      <w:r>
        <w:t xml:space="preserve">The </w:t>
      </w:r>
      <w:r w:rsidR="00BD4420">
        <w:t xml:space="preserve">school phone number is 604-939-6656 and our </w:t>
      </w:r>
      <w:r w:rsidR="00A57EFA">
        <w:t xml:space="preserve">main </w:t>
      </w:r>
      <w:r w:rsidR="00BD4420">
        <w:t>office is generally open 8:00am – 4:00pm (amended hours on: holidays, professional development days</w:t>
      </w:r>
      <w:r w:rsidR="00AA2F47">
        <w:t>, summer</w:t>
      </w:r>
      <w:r w:rsidR="00BD4420">
        <w:t xml:space="preserve">).  </w:t>
      </w:r>
      <w:r w:rsidR="000A0CE9">
        <w:t xml:space="preserve">  In addition to our daily news, our most common means of sharing out school wide information is the website and push out messag</w:t>
      </w:r>
      <w:r w:rsidR="00BD1032">
        <w:t>ing</w:t>
      </w:r>
      <w:r w:rsidR="000A0CE9">
        <w:t xml:space="preserve"> using our </w:t>
      </w:r>
      <w:proofErr w:type="spellStart"/>
      <w:r w:rsidR="000A0CE9">
        <w:t>Synervoice</w:t>
      </w:r>
      <w:proofErr w:type="spellEnd"/>
      <w:r w:rsidR="000A0CE9">
        <w:t xml:space="preserve"> system.   In order to receive </w:t>
      </w:r>
      <w:proofErr w:type="spellStart"/>
      <w:r w:rsidR="000A0CE9">
        <w:t>Synervoice</w:t>
      </w:r>
      <w:proofErr w:type="spellEnd"/>
      <w:r w:rsidR="000A0CE9">
        <w:t xml:space="preserve"> messages and our daily news we require your contact information a</w:t>
      </w:r>
      <w:r w:rsidR="00BD1032">
        <w:t>nd approval</w:t>
      </w:r>
      <w:r w:rsidR="000A0CE9">
        <w:t xml:space="preserve"> by indicating ‘yes’</w:t>
      </w:r>
      <w:r w:rsidR="00BD1032">
        <w:t xml:space="preserve"> on the parent school policy form.  If during the year </w:t>
      </w:r>
      <w:r w:rsidR="000A0CE9">
        <w:t>you wish to have your email removed or update</w:t>
      </w:r>
      <w:r w:rsidR="00BD1032">
        <w:t>d</w:t>
      </w:r>
      <w:r w:rsidR="00176B6F">
        <w:t>,</w:t>
      </w:r>
      <w:r w:rsidR="000A0CE9">
        <w:t xml:space="preserve"> please contact the office.</w:t>
      </w:r>
    </w:p>
    <w:p w:rsidR="000E0A9F" w:rsidRDefault="000E0A9F" w:rsidP="003506E6">
      <w:pPr>
        <w:spacing w:after="0"/>
      </w:pPr>
    </w:p>
    <w:p w:rsidR="00BD1032" w:rsidRPr="00C229CF" w:rsidRDefault="003506E6" w:rsidP="00BD1032">
      <w:pPr>
        <w:spacing w:after="0"/>
        <w:rPr>
          <w:i/>
        </w:rPr>
      </w:pPr>
      <w:r>
        <w:t>New this year we w</w:t>
      </w:r>
      <w:r w:rsidR="00EB7D4C">
        <w:t>ill</w:t>
      </w:r>
      <w:r w:rsidR="00C229CF">
        <w:t xml:space="preserve"> </w:t>
      </w:r>
      <w:r w:rsidR="000E0A9F">
        <w:t>be launching our PMSS</w:t>
      </w:r>
      <w:r w:rsidR="00AA2F47">
        <w:t xml:space="preserve"> app. Go to the App Store and</w:t>
      </w:r>
      <w:r w:rsidR="00641372">
        <w:t xml:space="preserve"> </w:t>
      </w:r>
      <w:r w:rsidR="00BD1032">
        <w:t>s</w:t>
      </w:r>
      <w:r w:rsidR="00641372">
        <w:t xml:space="preserve">earch: </w:t>
      </w:r>
      <w:r w:rsidR="00641372" w:rsidRPr="00641372">
        <w:rPr>
          <w:i/>
        </w:rPr>
        <w:t>Moody Secondary</w:t>
      </w:r>
      <w:r w:rsidR="00C229CF">
        <w:rPr>
          <w:i/>
        </w:rPr>
        <w:t xml:space="preserve">.  </w:t>
      </w:r>
      <w:r w:rsidR="00BD1032">
        <w:t>More details on its usage to come.</w:t>
      </w:r>
    </w:p>
    <w:p w:rsidR="00BD1032" w:rsidRDefault="00BD1032" w:rsidP="00BD1032">
      <w:pPr>
        <w:spacing w:after="0"/>
      </w:pPr>
    </w:p>
    <w:p w:rsidR="00EB7D4C" w:rsidRDefault="00EB7D4C" w:rsidP="00BD1032">
      <w:pPr>
        <w:spacing w:after="0"/>
      </w:pPr>
    </w:p>
    <w:p w:rsidR="00630282" w:rsidRDefault="00BD4420" w:rsidP="00BD1032">
      <w:pPr>
        <w:spacing w:after="0"/>
        <w:rPr>
          <w:rStyle w:val="Hyperlink"/>
        </w:rPr>
      </w:pPr>
      <w:r>
        <w:t>Our s</w:t>
      </w:r>
      <w:r w:rsidR="00630282">
        <w:t>taff directory with email addre</w:t>
      </w:r>
      <w:r w:rsidR="002773B6">
        <w:t>sses can be found on our website</w:t>
      </w:r>
      <w:r w:rsidR="00BD1032">
        <w:t xml:space="preserve"> and we ask you contact teachers first should you have a need</w:t>
      </w:r>
      <w:r w:rsidR="00C229CF">
        <w:t xml:space="preserve"> or question</w:t>
      </w:r>
      <w:r w:rsidR="00BD1032">
        <w:t xml:space="preserve"> relating to a specific class</w:t>
      </w:r>
      <w:r w:rsidR="002773B6">
        <w:t xml:space="preserve">.  </w:t>
      </w:r>
      <w:r w:rsidR="00630282">
        <w:t>General info</w:t>
      </w:r>
      <w:r w:rsidR="00AA2F47">
        <w:t>rmation or enquiries should be addressed</w:t>
      </w:r>
      <w:r w:rsidR="00630282">
        <w:t xml:space="preserve"> to </w:t>
      </w:r>
      <w:hyperlink r:id="rId10" w:history="1">
        <w:r w:rsidR="00630282" w:rsidRPr="00F34A09">
          <w:rPr>
            <w:rStyle w:val="Hyperlink"/>
          </w:rPr>
          <w:t>moodysecondary@sd43.bc.ca</w:t>
        </w:r>
      </w:hyperlink>
    </w:p>
    <w:p w:rsidR="00BB6CE8" w:rsidRDefault="00BB6CE8" w:rsidP="00BD1032">
      <w:pPr>
        <w:spacing w:after="0"/>
        <w:rPr>
          <w:rStyle w:val="Hyperlink"/>
        </w:rPr>
      </w:pPr>
    </w:p>
    <w:p w:rsidR="00BB6CE8" w:rsidRDefault="00BB6CE8" w:rsidP="00BD1032">
      <w:pPr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On the occasion when a s</w:t>
      </w:r>
      <w:r w:rsidRPr="00BB6CE8">
        <w:rPr>
          <w:rStyle w:val="Hyperlink"/>
          <w:color w:val="000000" w:themeColor="text1"/>
          <w:u w:val="none"/>
        </w:rPr>
        <w:t xml:space="preserve">tudent </w:t>
      </w:r>
      <w:r>
        <w:rPr>
          <w:rStyle w:val="Hyperlink"/>
          <w:color w:val="000000" w:themeColor="text1"/>
          <w:u w:val="none"/>
        </w:rPr>
        <w:t>is absent please contact the office by phone or by using the ‘</w:t>
      </w:r>
      <w:r w:rsidRPr="00BB6CE8">
        <w:rPr>
          <w:rStyle w:val="Hyperlink"/>
          <w:i/>
          <w:color w:val="000000" w:themeColor="text1"/>
          <w:u w:val="none"/>
        </w:rPr>
        <w:t>Absence Report Form</w:t>
      </w:r>
      <w:r>
        <w:rPr>
          <w:rStyle w:val="Hyperlink"/>
          <w:i/>
          <w:color w:val="000000" w:themeColor="text1"/>
          <w:u w:val="none"/>
        </w:rPr>
        <w:t>’</w:t>
      </w:r>
      <w:r>
        <w:rPr>
          <w:rStyle w:val="Hyperlink"/>
          <w:color w:val="000000" w:themeColor="text1"/>
          <w:u w:val="none"/>
        </w:rPr>
        <w:t xml:space="preserve"> under Quick Links on our homepage.  If leaving early for an excused reason, please ensure your child has signed out at the office</w:t>
      </w:r>
      <w:r w:rsidR="006E4840">
        <w:rPr>
          <w:rStyle w:val="Hyperlink"/>
          <w:color w:val="000000" w:themeColor="text1"/>
          <w:u w:val="none"/>
        </w:rPr>
        <w:t>.</w:t>
      </w:r>
    </w:p>
    <w:p w:rsidR="0062119F" w:rsidRPr="00F24D5F" w:rsidRDefault="006E4840" w:rsidP="00BD1032">
      <w:pPr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</w:p>
    <w:p w:rsidR="0062119F" w:rsidRPr="00C229CF" w:rsidRDefault="0062119F" w:rsidP="00BD1032">
      <w:pPr>
        <w:spacing w:after="0"/>
        <w:rPr>
          <w:rStyle w:val="Hyperlink"/>
          <w:b/>
          <w:color w:val="000000" w:themeColor="text1"/>
          <w:u w:val="none"/>
        </w:rPr>
      </w:pPr>
      <w:r w:rsidRPr="00C229CF">
        <w:rPr>
          <w:rStyle w:val="Hyperlink"/>
          <w:b/>
          <w:color w:val="000000" w:themeColor="text1"/>
          <w:u w:val="none"/>
        </w:rPr>
        <w:t>School Supplies</w:t>
      </w:r>
    </w:p>
    <w:p w:rsidR="00F24D5F" w:rsidRPr="0062119F" w:rsidRDefault="0062119F" w:rsidP="00BD1032">
      <w:pPr>
        <w:spacing w:after="0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 xml:space="preserve">Teachers will indicate any course specific materials when introducing the course syllabus at the start of the semester. In general the regular supplies of binders, paper, pens/pencils, dividers, </w:t>
      </w:r>
      <w:proofErr w:type="gramStart"/>
      <w:r>
        <w:rPr>
          <w:rStyle w:val="Hyperlink"/>
          <w:color w:val="000000" w:themeColor="text1"/>
          <w:u w:val="none"/>
        </w:rPr>
        <w:t>a</w:t>
      </w:r>
      <w:proofErr w:type="gramEnd"/>
      <w:r>
        <w:rPr>
          <w:rStyle w:val="Hyperlink"/>
          <w:color w:val="000000" w:themeColor="text1"/>
          <w:u w:val="none"/>
        </w:rPr>
        <w:t xml:space="preserve"> calculator are sufficient.  Proper PE strip is required for those students in a PE course.</w:t>
      </w:r>
      <w:r w:rsidR="00EB7D4C">
        <w:rPr>
          <w:rStyle w:val="Hyperlink"/>
          <w:color w:val="000000" w:themeColor="text1"/>
          <w:u w:val="none"/>
        </w:rPr>
        <w:t xml:space="preserve">  </w:t>
      </w:r>
      <w:r w:rsidR="00F24D5F">
        <w:rPr>
          <w:rStyle w:val="Hyperlink"/>
          <w:color w:val="000000" w:themeColor="text1"/>
          <w:u w:val="none"/>
        </w:rPr>
        <w:t xml:space="preserve">All students </w:t>
      </w:r>
      <w:r w:rsidR="00EB7D4C">
        <w:rPr>
          <w:rStyle w:val="Hyperlink"/>
          <w:color w:val="000000" w:themeColor="text1"/>
          <w:u w:val="none"/>
        </w:rPr>
        <w:t xml:space="preserve">will </w:t>
      </w:r>
      <w:r w:rsidR="00F24D5F">
        <w:rPr>
          <w:rStyle w:val="Hyperlink"/>
          <w:color w:val="000000" w:themeColor="text1"/>
          <w:u w:val="none"/>
        </w:rPr>
        <w:t>receive a locker and lock during their first home room on Sept 6</w:t>
      </w:r>
      <w:r w:rsidR="00F24D5F" w:rsidRPr="00F24D5F">
        <w:rPr>
          <w:rStyle w:val="Hyperlink"/>
          <w:color w:val="000000" w:themeColor="text1"/>
          <w:u w:val="none"/>
          <w:vertAlign w:val="superscript"/>
        </w:rPr>
        <w:t>th</w:t>
      </w:r>
      <w:r w:rsidR="00F24D5F">
        <w:rPr>
          <w:rStyle w:val="Hyperlink"/>
          <w:color w:val="000000" w:themeColor="text1"/>
          <w:u w:val="none"/>
        </w:rPr>
        <w:t>.</w:t>
      </w:r>
    </w:p>
    <w:p w:rsidR="003506E6" w:rsidRDefault="00630282" w:rsidP="003506E6">
      <w:pPr>
        <w:spacing w:after="0"/>
      </w:pPr>
      <w:r>
        <w:tab/>
      </w:r>
    </w:p>
    <w:p w:rsidR="00641372" w:rsidRPr="00C229CF" w:rsidRDefault="00641372" w:rsidP="003506E6">
      <w:pPr>
        <w:spacing w:after="0"/>
        <w:rPr>
          <w:color w:val="000000" w:themeColor="text1"/>
        </w:rPr>
      </w:pPr>
      <w:r w:rsidRPr="00C229CF">
        <w:rPr>
          <w:b/>
          <w:color w:val="000000" w:themeColor="text1"/>
        </w:rPr>
        <w:t>Moving?</w:t>
      </w:r>
    </w:p>
    <w:p w:rsidR="00641372" w:rsidRPr="00641372" w:rsidRDefault="00641372" w:rsidP="003506E6">
      <w:pPr>
        <w:spacing w:after="0"/>
      </w:pPr>
      <w:r>
        <w:t xml:space="preserve">If you have moved out of the area </w:t>
      </w:r>
      <w:r w:rsidR="00A57EFA">
        <w:t xml:space="preserve">over the summer </w:t>
      </w:r>
      <w:r>
        <w:t>and will not be attending Port Moody Secondary</w:t>
      </w:r>
      <w:r w:rsidR="009279CE">
        <w:t>,</w:t>
      </w:r>
      <w:r>
        <w:t xml:space="preserve"> please c</w:t>
      </w:r>
      <w:r w:rsidR="009279CE">
        <w:t>ontact the office</w:t>
      </w:r>
      <w:r>
        <w:t xml:space="preserve"> as soon as possible.  This allows us to assist you with </w:t>
      </w:r>
      <w:r w:rsidR="00A57EFA">
        <w:t xml:space="preserve">timely </w:t>
      </w:r>
      <w:r>
        <w:t xml:space="preserve">registration at your new school while ensuring our newly arriving students have access to </w:t>
      </w:r>
      <w:r w:rsidR="00630282">
        <w:t>courses vacated by our departing students.</w:t>
      </w:r>
    </w:p>
    <w:p w:rsidR="00BD1032" w:rsidRDefault="00BD1032" w:rsidP="004C2CFB">
      <w:pPr>
        <w:spacing w:after="0"/>
        <w:rPr>
          <w:b/>
        </w:rPr>
      </w:pPr>
    </w:p>
    <w:p w:rsidR="001B4AA3" w:rsidRPr="00C229CF" w:rsidRDefault="004C2CFB" w:rsidP="004C2CFB">
      <w:pPr>
        <w:spacing w:after="0"/>
        <w:rPr>
          <w:b/>
          <w:color w:val="000000" w:themeColor="text1"/>
        </w:rPr>
      </w:pPr>
      <w:r w:rsidRPr="00C229CF">
        <w:rPr>
          <w:b/>
          <w:color w:val="000000" w:themeColor="text1"/>
        </w:rPr>
        <w:t xml:space="preserve">Students not in attendance </w:t>
      </w:r>
      <w:r w:rsidR="00B95309" w:rsidRPr="00C229CF">
        <w:rPr>
          <w:b/>
          <w:color w:val="000000" w:themeColor="text1"/>
        </w:rPr>
        <w:t>the week of</w:t>
      </w:r>
      <w:r w:rsidR="009279CE" w:rsidRPr="00C229CF">
        <w:rPr>
          <w:b/>
          <w:color w:val="000000" w:themeColor="text1"/>
        </w:rPr>
        <w:t xml:space="preserve"> </w:t>
      </w:r>
      <w:r w:rsidRPr="00C229CF">
        <w:rPr>
          <w:b/>
          <w:color w:val="000000" w:themeColor="text1"/>
        </w:rPr>
        <w:t>Tuesday, September 5</w:t>
      </w:r>
      <w:r w:rsidRPr="00C229CF">
        <w:rPr>
          <w:b/>
          <w:color w:val="000000" w:themeColor="text1"/>
          <w:vertAlign w:val="superscript"/>
        </w:rPr>
        <w:t>th</w:t>
      </w:r>
      <w:r w:rsidRPr="00C229CF">
        <w:rPr>
          <w:b/>
          <w:color w:val="000000" w:themeColor="text1"/>
        </w:rPr>
        <w:t>.</w:t>
      </w:r>
    </w:p>
    <w:p w:rsidR="004C2CFB" w:rsidRDefault="004C2CFB" w:rsidP="004C2CFB">
      <w:pPr>
        <w:spacing w:after="0"/>
      </w:pPr>
      <w:r>
        <w:t xml:space="preserve">Please contact the office by </w:t>
      </w:r>
      <w:r w:rsidR="009279CE">
        <w:t xml:space="preserve">phone </w:t>
      </w:r>
      <w:r w:rsidR="00641372">
        <w:t>and indicate the start</w:t>
      </w:r>
      <w:r w:rsidR="00A57EFA">
        <w:t xml:space="preserve"> date </w:t>
      </w:r>
      <w:r w:rsidR="00641372">
        <w:t>for your child</w:t>
      </w:r>
      <w:r w:rsidR="002773B6">
        <w:t xml:space="preserve"> if </w:t>
      </w:r>
      <w:r w:rsidR="00B95309">
        <w:t>away during the first week</w:t>
      </w:r>
      <w:r w:rsidR="00641372">
        <w:t xml:space="preserve">. Students absent without notice for the entire first week of school </w:t>
      </w:r>
      <w:r w:rsidR="00A57EFA">
        <w:t xml:space="preserve">may </w:t>
      </w:r>
      <w:r w:rsidR="00641372">
        <w:t>have their cour</w:t>
      </w:r>
      <w:r w:rsidR="002773B6">
        <w:t xml:space="preserve">ses </w:t>
      </w:r>
      <w:r w:rsidR="00B95309">
        <w:t xml:space="preserve">removed </w:t>
      </w:r>
      <w:r w:rsidR="00A57EFA">
        <w:t xml:space="preserve">as </w:t>
      </w:r>
      <w:r w:rsidR="002773B6">
        <w:t>it is generally assumed the</w:t>
      </w:r>
      <w:r w:rsidR="00A57EFA">
        <w:t xml:space="preserve"> non-attending student</w:t>
      </w:r>
      <w:r w:rsidR="00B95309">
        <w:t xml:space="preserve"> has</w:t>
      </w:r>
      <w:r w:rsidR="00A57EFA">
        <w:t xml:space="preserve"> moved</w:t>
      </w:r>
      <w:r w:rsidR="00641372">
        <w:t>.</w:t>
      </w:r>
    </w:p>
    <w:p w:rsidR="001B4AA3" w:rsidRDefault="001B4AA3" w:rsidP="004C2CFB">
      <w:pPr>
        <w:spacing w:after="0"/>
      </w:pPr>
    </w:p>
    <w:p w:rsidR="001B4AA3" w:rsidRPr="00C229CF" w:rsidRDefault="00A57EFA" w:rsidP="004C2CFB">
      <w:pPr>
        <w:spacing w:after="0"/>
        <w:rPr>
          <w:b/>
          <w:color w:val="000000" w:themeColor="text1"/>
        </w:rPr>
      </w:pPr>
      <w:r w:rsidRPr="00C229CF">
        <w:rPr>
          <w:b/>
          <w:color w:val="000000" w:themeColor="text1"/>
        </w:rPr>
        <w:t>Parent Forms &amp; Fees</w:t>
      </w:r>
    </w:p>
    <w:p w:rsidR="00A57EFA" w:rsidRDefault="00A57EFA" w:rsidP="004C2CFB">
      <w:pPr>
        <w:spacing w:after="0"/>
      </w:pPr>
      <w:r>
        <w:t>During the last week of August the updated</w:t>
      </w:r>
      <w:r w:rsidR="00AA15E5">
        <w:t xml:space="preserve"> 2017.18</w:t>
      </w:r>
      <w:r>
        <w:t xml:space="preserve"> </w:t>
      </w:r>
      <w:r w:rsidR="009279CE">
        <w:t xml:space="preserve">online </w:t>
      </w:r>
      <w:r>
        <w:t xml:space="preserve">start of year forms </w:t>
      </w:r>
      <w:r w:rsidR="00D90E1F">
        <w:t xml:space="preserve">(required &amp; optional) </w:t>
      </w:r>
      <w:r>
        <w:t xml:space="preserve">can be accessed on our homepage under Quick Links &gt; Parent </w:t>
      </w:r>
      <w:proofErr w:type="spellStart"/>
      <w:r>
        <w:t>eForms</w:t>
      </w:r>
      <w:proofErr w:type="spellEnd"/>
      <w:r>
        <w:t xml:space="preserve">.  Paper copies will </w:t>
      </w:r>
      <w:r w:rsidR="00BD1032">
        <w:t xml:space="preserve">also </w:t>
      </w:r>
      <w:r>
        <w:t>be made available to students during the first week of Phoenix classes.</w:t>
      </w:r>
      <w:r w:rsidR="00D90E1F">
        <w:t xml:space="preserve">  It is our hope to have</w:t>
      </w:r>
      <w:r w:rsidR="009279CE">
        <w:t xml:space="preserve"> </w:t>
      </w:r>
      <w:r w:rsidR="00EB7D4C">
        <w:t xml:space="preserve">the </w:t>
      </w:r>
      <w:r w:rsidR="009279CE">
        <w:t>forms returned</w:t>
      </w:r>
      <w:r w:rsidR="00D90E1F">
        <w:t xml:space="preserve"> by Wednesday, September 13</w:t>
      </w:r>
      <w:r w:rsidR="00D90E1F" w:rsidRPr="00D90E1F">
        <w:rPr>
          <w:vertAlign w:val="superscript"/>
        </w:rPr>
        <w:t>th</w:t>
      </w:r>
      <w:r w:rsidR="00D90E1F">
        <w:t xml:space="preserve">.   </w:t>
      </w:r>
    </w:p>
    <w:p w:rsidR="00BD1032" w:rsidRDefault="00BD1032" w:rsidP="004C2CFB">
      <w:pPr>
        <w:spacing w:after="0"/>
      </w:pPr>
    </w:p>
    <w:p w:rsidR="00A57EFA" w:rsidRDefault="00A57EFA" w:rsidP="004C2CFB">
      <w:pPr>
        <w:spacing w:after="0"/>
      </w:pPr>
      <w:r>
        <w:t xml:space="preserve">Student fee statements will also be posted and can be paid online using the district School Cash Online system at </w:t>
      </w:r>
      <w:hyperlink r:id="rId11" w:history="1">
        <w:r w:rsidRPr="00F34A09">
          <w:rPr>
            <w:rStyle w:val="Hyperlink"/>
          </w:rPr>
          <w:t>https://sd43.schoolcashonline.com/</w:t>
        </w:r>
      </w:hyperlink>
      <w:r w:rsidR="00D90E1F">
        <w:t xml:space="preserve"> . This is the district’s preferred method of payment.</w:t>
      </w:r>
    </w:p>
    <w:p w:rsidR="00BD1032" w:rsidRDefault="002773B6" w:rsidP="004C2CFB">
      <w:pPr>
        <w:spacing w:after="0"/>
      </w:pPr>
      <w:r>
        <w:t xml:space="preserve">Cash and cheque is also accepted and envelopes for payment will be issued during the first week of Phoenix classes. </w:t>
      </w:r>
      <w:r w:rsidR="00AA2F47">
        <w:t xml:space="preserve"> </w:t>
      </w:r>
      <w:r w:rsidR="00BD1032">
        <w:t xml:space="preserve">Grad related fees for our grade 12s will be posted </w:t>
      </w:r>
      <w:r w:rsidR="00BB6CE8">
        <w:t xml:space="preserve">to their account </w:t>
      </w:r>
      <w:r w:rsidR="00BD1032">
        <w:t>later in the year.</w:t>
      </w:r>
    </w:p>
    <w:p w:rsidR="00BD1032" w:rsidRDefault="002773B6" w:rsidP="004C2CFB">
      <w:pPr>
        <w:spacing w:after="0"/>
      </w:pPr>
      <w:r>
        <w:t>No student will be denied educational opportunities offered at the school due to financial hardship</w:t>
      </w:r>
      <w:r w:rsidR="00BD1032">
        <w:t xml:space="preserve"> and if need arises please contact </w:t>
      </w:r>
      <w:r w:rsidR="00EB7D4C">
        <w:t xml:space="preserve">one of </w:t>
      </w:r>
      <w:r w:rsidR="00BD1032">
        <w:t xml:space="preserve">the </w:t>
      </w:r>
      <w:r w:rsidR="00EB7D4C">
        <w:t>vice principals</w:t>
      </w:r>
      <w:r>
        <w:t xml:space="preserve">. </w:t>
      </w:r>
      <w:r w:rsidR="00BD1032">
        <w:t xml:space="preserve">  </w:t>
      </w:r>
    </w:p>
    <w:p w:rsidR="001B4AA3" w:rsidRDefault="001B4AA3" w:rsidP="004C2CFB">
      <w:pPr>
        <w:spacing w:after="0"/>
      </w:pPr>
    </w:p>
    <w:p w:rsidR="00BB6CE8" w:rsidRPr="00C229CF" w:rsidRDefault="00BB6CE8" w:rsidP="004C2CFB">
      <w:pPr>
        <w:spacing w:after="0"/>
        <w:rPr>
          <w:b/>
          <w:color w:val="000000" w:themeColor="text1"/>
        </w:rPr>
      </w:pPr>
      <w:r w:rsidRPr="00C229CF">
        <w:rPr>
          <w:b/>
          <w:color w:val="000000" w:themeColor="text1"/>
        </w:rPr>
        <w:t>Transcripts</w:t>
      </w:r>
      <w:r w:rsidR="00EB7D4C">
        <w:rPr>
          <w:b/>
          <w:color w:val="000000" w:themeColor="text1"/>
        </w:rPr>
        <w:t>, June Report C</w:t>
      </w:r>
      <w:r w:rsidRPr="00C229CF">
        <w:rPr>
          <w:b/>
          <w:color w:val="000000" w:themeColor="text1"/>
        </w:rPr>
        <w:t>ards</w:t>
      </w:r>
    </w:p>
    <w:p w:rsidR="00BB6CE8" w:rsidRPr="00BB6CE8" w:rsidRDefault="00D67892" w:rsidP="004C2CFB">
      <w:pPr>
        <w:spacing w:after="0"/>
      </w:pPr>
      <w:r>
        <w:t>Transcripts for the Grads of 2017 and e</w:t>
      </w:r>
      <w:r w:rsidR="00BB6CE8" w:rsidRPr="00BB6CE8">
        <w:t>nd of y</w:t>
      </w:r>
      <w:r w:rsidR="00BB6CE8">
        <w:t xml:space="preserve">ear report cards </w:t>
      </w:r>
      <w:r w:rsidR="00EB7D4C">
        <w:t xml:space="preserve">(all grades) </w:t>
      </w:r>
      <w:r w:rsidR="00BB6CE8" w:rsidRPr="00BB6CE8">
        <w:t xml:space="preserve">are still available </w:t>
      </w:r>
      <w:r w:rsidR="00BB6CE8">
        <w:t xml:space="preserve">for pick up </w:t>
      </w:r>
      <w:r w:rsidR="00BB6CE8" w:rsidRPr="00BB6CE8">
        <w:t>in the office.</w:t>
      </w:r>
      <w:r w:rsidR="00BB6CE8">
        <w:t xml:space="preserve">  Be sure to come with a huge smile and endless thank </w:t>
      </w:r>
      <w:proofErr w:type="spellStart"/>
      <w:r w:rsidR="00BB6CE8">
        <w:t>yous</w:t>
      </w:r>
      <w:proofErr w:type="spellEnd"/>
      <w:r>
        <w:t xml:space="preserve"> for</w:t>
      </w:r>
      <w:r w:rsidR="00BB6CE8">
        <w:t xml:space="preserve"> the office staff if you are one of these students!</w:t>
      </w:r>
    </w:p>
    <w:p w:rsidR="001B4AA3" w:rsidRDefault="001B4AA3" w:rsidP="004C2CFB">
      <w:pPr>
        <w:spacing w:after="0" w:line="240" w:lineRule="auto"/>
        <w:rPr>
          <w:rFonts w:ascii="Calibri" w:eastAsia="Times New Roman" w:hAnsi="Calibri" w:cs="Calibri"/>
          <w:lang w:eastAsia="en-CA"/>
        </w:rPr>
      </w:pPr>
    </w:p>
    <w:p w:rsidR="00EB7D4C" w:rsidRDefault="00EB7D4C" w:rsidP="004C2CFB">
      <w:pPr>
        <w:spacing w:after="0" w:line="240" w:lineRule="auto"/>
        <w:rPr>
          <w:rFonts w:ascii="Calibri" w:eastAsia="Times New Roman" w:hAnsi="Calibri" w:cs="Calibri"/>
          <w:lang w:eastAsia="en-CA"/>
        </w:rPr>
      </w:pPr>
    </w:p>
    <w:p w:rsidR="00EB7D4C" w:rsidRDefault="00EB7D4C" w:rsidP="004C2CFB">
      <w:pPr>
        <w:spacing w:after="0" w:line="240" w:lineRule="auto"/>
        <w:rPr>
          <w:rFonts w:ascii="Calibri" w:eastAsia="Times New Roman" w:hAnsi="Calibri" w:cs="Calibri"/>
          <w:lang w:eastAsia="en-CA"/>
        </w:rPr>
      </w:pPr>
    </w:p>
    <w:p w:rsidR="00EB7D4C" w:rsidRPr="001B4AA3" w:rsidRDefault="00EB7D4C" w:rsidP="004C2CFB">
      <w:pPr>
        <w:spacing w:after="0" w:line="240" w:lineRule="auto"/>
        <w:rPr>
          <w:rFonts w:ascii="Calibri" w:eastAsia="Times New Roman" w:hAnsi="Calibri" w:cs="Calibri"/>
          <w:lang w:eastAsia="en-CA"/>
        </w:rPr>
      </w:pPr>
    </w:p>
    <w:p w:rsidR="001B4AA3" w:rsidRPr="00C229CF" w:rsidRDefault="00D67892" w:rsidP="004C2CFB">
      <w:pPr>
        <w:spacing w:after="0"/>
        <w:rPr>
          <w:b/>
          <w:color w:val="000000" w:themeColor="text1"/>
        </w:rPr>
      </w:pPr>
      <w:r w:rsidRPr="00C229CF">
        <w:rPr>
          <w:b/>
          <w:color w:val="000000" w:themeColor="text1"/>
        </w:rPr>
        <w:lastRenderedPageBreak/>
        <w:t xml:space="preserve">Buses, </w:t>
      </w:r>
      <w:r w:rsidR="00BB6CE8" w:rsidRPr="00C229CF">
        <w:rPr>
          <w:b/>
          <w:color w:val="000000" w:themeColor="text1"/>
        </w:rPr>
        <w:t>Traffic &amp; Parking</w:t>
      </w:r>
    </w:p>
    <w:p w:rsidR="006E4840" w:rsidRDefault="006E4840" w:rsidP="004C2CFB">
      <w:pPr>
        <w:spacing w:after="0"/>
      </w:pPr>
      <w:r w:rsidRPr="006E4840">
        <w:t xml:space="preserve">With certainty </w:t>
      </w:r>
      <w:r w:rsidR="00EB7D4C">
        <w:t>we</w:t>
      </w:r>
      <w:r>
        <w:t xml:space="preserve"> can safely state two facts after </w:t>
      </w:r>
      <w:r w:rsidR="00EB7D4C">
        <w:t>our</w:t>
      </w:r>
      <w:r>
        <w:t xml:space="preserve"> years working in </w:t>
      </w:r>
      <w:r w:rsidR="001C1C18">
        <w:t xml:space="preserve">various </w:t>
      </w:r>
      <w:r>
        <w:t xml:space="preserve">secondary schools: </w:t>
      </w:r>
    </w:p>
    <w:p w:rsidR="006E4840" w:rsidRDefault="00D67892" w:rsidP="006E4840">
      <w:pPr>
        <w:spacing w:after="0"/>
        <w:ind w:left="720"/>
      </w:pPr>
      <w:r>
        <w:t>#1 – More and more p</w:t>
      </w:r>
      <w:r w:rsidR="006E4840">
        <w:t>arents driv</w:t>
      </w:r>
      <w:r>
        <w:t>e</w:t>
      </w:r>
      <w:r w:rsidR="006E4840">
        <w:t xml:space="preserve"> their </w:t>
      </w:r>
      <w:r w:rsidR="00C229CF">
        <w:t>child</w:t>
      </w:r>
      <w:r w:rsidR="006E4840">
        <w:t xml:space="preserve"> to </w:t>
      </w:r>
      <w:r w:rsidR="00EB7D4C">
        <w:t xml:space="preserve">high </w:t>
      </w:r>
      <w:r w:rsidR="006E4840">
        <w:t>school.</w:t>
      </w:r>
    </w:p>
    <w:p w:rsidR="006E4840" w:rsidRDefault="006E4840" w:rsidP="006E4840">
      <w:pPr>
        <w:spacing w:after="0"/>
        <w:ind w:left="720"/>
      </w:pPr>
      <w:r>
        <w:t>#2 – Schools located on dead end streets make for horrific traffic problems.</w:t>
      </w:r>
    </w:p>
    <w:p w:rsidR="006E4840" w:rsidRDefault="006E4840" w:rsidP="006E4840">
      <w:pPr>
        <w:spacing w:after="0"/>
      </w:pPr>
    </w:p>
    <w:p w:rsidR="00C229CF" w:rsidRDefault="006E4840" w:rsidP="006E4840">
      <w:pPr>
        <w:spacing w:after="0"/>
      </w:pPr>
      <w:r>
        <w:t>In all seriousness</w:t>
      </w:r>
      <w:r w:rsidR="00C229CF">
        <w:t>,</w:t>
      </w:r>
      <w:r w:rsidR="00D67892">
        <w:t xml:space="preserve"> Albert Street and onto St. John’s will likely be even more congested this upcoming year as there </w:t>
      </w:r>
      <w:r w:rsidR="00C229CF">
        <w:t xml:space="preserve">are </w:t>
      </w:r>
      <w:r w:rsidR="00D67892">
        <w:t xml:space="preserve">simply more people and more construction in the surrounding area.  </w:t>
      </w:r>
      <w:r w:rsidR="001C1C18">
        <w:t xml:space="preserve">This congestion and how we respond to it impacts how we all start our day, and most importantly </w:t>
      </w:r>
      <w:r w:rsidR="00EB7D4C">
        <w:t xml:space="preserve">impacts </w:t>
      </w:r>
      <w:r w:rsidR="001C1C18">
        <w:t xml:space="preserve">the safety of the students and staff as they arrive to school.  </w:t>
      </w:r>
    </w:p>
    <w:p w:rsidR="00222041" w:rsidRDefault="00C229CF" w:rsidP="006E4840">
      <w:pPr>
        <w:spacing w:after="0"/>
      </w:pPr>
      <w:r>
        <w:t>In the first weeks of school d</w:t>
      </w:r>
      <w:r w:rsidR="00D67892">
        <w:t>efinitely anticipate leaving yourself extra time as families</w:t>
      </w:r>
      <w:r w:rsidR="001C1C18">
        <w:t xml:space="preserve">, </w:t>
      </w:r>
      <w:r w:rsidR="00222041">
        <w:t xml:space="preserve">public </w:t>
      </w:r>
      <w:r w:rsidR="001C1C18">
        <w:t>buses</w:t>
      </w:r>
      <w:r w:rsidR="00222041">
        <w:t>,</w:t>
      </w:r>
      <w:r w:rsidR="001C1C18">
        <w:t xml:space="preserve"> and t</w:t>
      </w:r>
      <w:r w:rsidR="00176B6F">
        <w:t xml:space="preserve">he general community </w:t>
      </w:r>
      <w:r w:rsidR="00D67892">
        <w:t xml:space="preserve">fine tune their </w:t>
      </w:r>
      <w:r w:rsidR="00222041">
        <w:t xml:space="preserve">respective </w:t>
      </w:r>
      <w:r w:rsidR="00D67892">
        <w:t xml:space="preserve">schedules to </w:t>
      </w:r>
      <w:r w:rsidR="001C1C18">
        <w:t xml:space="preserve">adjust to </w:t>
      </w:r>
      <w:r w:rsidR="00D67892">
        <w:t xml:space="preserve">more volume on the roads.  </w:t>
      </w:r>
      <w:r w:rsidR="001C1C18">
        <w:t>We also ask</w:t>
      </w:r>
      <w:r>
        <w:t xml:space="preserve"> that </w:t>
      </w:r>
      <w:r w:rsidR="001C1C18">
        <w:t>on a daily basis from September to June</w:t>
      </w:r>
      <w:r>
        <w:t xml:space="preserve"> (</w:t>
      </w:r>
      <w:r w:rsidR="001C1C18">
        <w:t xml:space="preserve">and this is hard </w:t>
      </w:r>
      <w:r w:rsidR="00222041">
        <w:t xml:space="preserve">in </w:t>
      </w:r>
      <w:r w:rsidR="001C1C18">
        <w:t xml:space="preserve">say </w:t>
      </w:r>
      <w:r w:rsidR="00222041">
        <w:t xml:space="preserve">November </w:t>
      </w:r>
      <w:r w:rsidR="001C1C18">
        <w:t>when it has rained for a week straight and you have two more stops</w:t>
      </w:r>
      <w:r w:rsidR="00222041">
        <w:t xml:space="preserve"> to make before</w:t>
      </w:r>
      <w:r w:rsidR="001C1C18">
        <w:t xml:space="preserve"> you get to work</w:t>
      </w:r>
      <w:r>
        <w:t>)</w:t>
      </w:r>
      <w:r w:rsidR="001C1C18">
        <w:t xml:space="preserve"> that you maintain the resolve to work together and to not </w:t>
      </w:r>
      <w:r>
        <w:t xml:space="preserve">bypass the other parents to </w:t>
      </w:r>
      <w:r w:rsidR="001C1C18">
        <w:t xml:space="preserve">use the staff parking lot and laneway as your drop off / pick up location due to a myriad of personal reasons.  In addition to </w:t>
      </w:r>
      <w:r>
        <w:t xml:space="preserve">the suggestion of </w:t>
      </w:r>
      <w:r w:rsidR="001C1C18">
        <w:t xml:space="preserve">extra time, consider a regular drop off / pick up location that is within walking distance of the school </w:t>
      </w:r>
      <w:r w:rsidR="00222041">
        <w:t xml:space="preserve">yet </w:t>
      </w:r>
      <w:r w:rsidR="001C1C18">
        <w:t>considerate of our neighbour’s ability to get in and out of their homes.</w:t>
      </w:r>
      <w:r w:rsidR="00222041">
        <w:t xml:space="preserve"> </w:t>
      </w:r>
      <w:r w:rsidR="007B3A55">
        <w:t xml:space="preserve"> We appreciate how congested the area is and thank you in advance for your cooperation.</w:t>
      </w:r>
    </w:p>
    <w:p w:rsidR="00222041" w:rsidRDefault="00222041" w:rsidP="006E4840">
      <w:pPr>
        <w:spacing w:after="0"/>
      </w:pPr>
    </w:p>
    <w:p w:rsidR="00222041" w:rsidRDefault="00222041" w:rsidP="006E4840">
      <w:pPr>
        <w:spacing w:after="0"/>
      </w:pPr>
      <w:r>
        <w:t>Drivers:</w:t>
      </w:r>
    </w:p>
    <w:p w:rsidR="001C1C18" w:rsidRDefault="001C1C18" w:rsidP="00222041">
      <w:pPr>
        <w:pStyle w:val="ListParagraph"/>
        <w:numPr>
          <w:ilvl w:val="0"/>
          <w:numId w:val="11"/>
        </w:numPr>
        <w:spacing w:after="0"/>
      </w:pPr>
      <w:r>
        <w:t>The area after the Port Moody Secondary sign is designated for school and district staff and fo</w:t>
      </w:r>
      <w:r w:rsidR="00222041">
        <w:t xml:space="preserve">r families who have approval from the office.  </w:t>
      </w:r>
    </w:p>
    <w:p w:rsidR="00222041" w:rsidRDefault="00222041" w:rsidP="00222041">
      <w:pPr>
        <w:pStyle w:val="ListParagraph"/>
        <w:numPr>
          <w:ilvl w:val="0"/>
          <w:numId w:val="11"/>
        </w:numPr>
        <w:spacing w:after="0"/>
      </w:pPr>
      <w:r>
        <w:t>The upper laneway and roundabout after our sign is not a public parking area as emergency vehicles and district trucks need access.</w:t>
      </w:r>
    </w:p>
    <w:p w:rsidR="00222041" w:rsidRDefault="00222041" w:rsidP="00222041">
      <w:pPr>
        <w:pStyle w:val="ListParagraph"/>
        <w:numPr>
          <w:ilvl w:val="0"/>
          <w:numId w:val="11"/>
        </w:numPr>
        <w:spacing w:after="0"/>
      </w:pPr>
      <w:r>
        <w:t>Student and visitor parking is located in the lower lot by the tennis court</w:t>
      </w:r>
    </w:p>
    <w:p w:rsidR="00222041" w:rsidRDefault="00222041" w:rsidP="00222041">
      <w:pPr>
        <w:pStyle w:val="ListParagraph"/>
        <w:numPr>
          <w:ilvl w:val="0"/>
          <w:numId w:val="11"/>
        </w:numPr>
        <w:spacing w:after="0"/>
      </w:pPr>
      <w:r>
        <w:t>Drop off is at the lower roundabout at the entrance to the student parking lot</w:t>
      </w:r>
    </w:p>
    <w:p w:rsidR="006E4840" w:rsidRDefault="006E4840" w:rsidP="004C2CFB">
      <w:pPr>
        <w:spacing w:after="0"/>
      </w:pPr>
    </w:p>
    <w:p w:rsidR="006E4840" w:rsidRDefault="00222041" w:rsidP="004C2CFB">
      <w:pPr>
        <w:spacing w:after="0"/>
      </w:pPr>
      <w:r>
        <w:t>Pedestrians:</w:t>
      </w:r>
    </w:p>
    <w:p w:rsidR="00222041" w:rsidRDefault="00222041" w:rsidP="00222041">
      <w:pPr>
        <w:pStyle w:val="ListParagraph"/>
        <w:numPr>
          <w:ilvl w:val="0"/>
          <w:numId w:val="12"/>
        </w:numPr>
        <w:spacing w:after="0"/>
      </w:pPr>
      <w:r>
        <w:t xml:space="preserve">Bus stops are located on St John’s.  Use the </w:t>
      </w:r>
      <w:hyperlink r:id="rId12" w:history="1">
        <w:r w:rsidRPr="00222041">
          <w:rPr>
            <w:rStyle w:val="Hyperlink"/>
          </w:rPr>
          <w:t>Trans Link</w:t>
        </w:r>
      </w:hyperlink>
      <w:r>
        <w:t xml:space="preserve"> scheduler</w:t>
      </w:r>
      <w:r w:rsidR="00376789">
        <w:t xml:space="preserve"> for times and route numbers.</w:t>
      </w:r>
      <w:r>
        <w:t xml:space="preserve"> </w:t>
      </w:r>
    </w:p>
    <w:p w:rsidR="00376789" w:rsidRDefault="00376789" w:rsidP="00222041">
      <w:pPr>
        <w:pStyle w:val="ListParagraph"/>
        <w:numPr>
          <w:ilvl w:val="0"/>
          <w:numId w:val="12"/>
        </w:numPr>
        <w:spacing w:after="0"/>
      </w:pPr>
      <w:r>
        <w:t>Be safe and aware of your surroundings.  We see too many of you talking to one another or staring at your screen as you step off of curbs into traffic.</w:t>
      </w:r>
    </w:p>
    <w:p w:rsidR="007B3A55" w:rsidRDefault="00376789" w:rsidP="007B3A55">
      <w:pPr>
        <w:pStyle w:val="ListParagraph"/>
        <w:numPr>
          <w:ilvl w:val="0"/>
          <w:numId w:val="12"/>
        </w:numPr>
        <w:spacing w:after="0"/>
      </w:pPr>
      <w:r>
        <w:t>Use the crosswalks</w:t>
      </w:r>
      <w:r w:rsidR="007B3A55">
        <w:t xml:space="preserve"> on St John’s and up by the school sign.  At high volume times, g</w:t>
      </w:r>
      <w:r>
        <w:t xml:space="preserve">o around the drop off roundabout rather than across it </w:t>
      </w:r>
      <w:r w:rsidR="007B3A55">
        <w:t xml:space="preserve">as cars then have to wait </w:t>
      </w:r>
      <w:r>
        <w:t>to let you cross</w:t>
      </w:r>
      <w:r w:rsidR="007B3A55">
        <w:t>.</w:t>
      </w:r>
    </w:p>
    <w:p w:rsidR="007B3A55" w:rsidRDefault="007B3A55" w:rsidP="007B3A55">
      <w:pPr>
        <w:spacing w:after="0"/>
      </w:pPr>
    </w:p>
    <w:p w:rsidR="007B3A55" w:rsidRDefault="007B3A55" w:rsidP="007B3A55">
      <w:pPr>
        <w:spacing w:after="0"/>
        <w:rPr>
          <w:b/>
        </w:rPr>
      </w:pPr>
      <w:r w:rsidRPr="007B3A55">
        <w:rPr>
          <w:b/>
        </w:rPr>
        <w:t>Teaching &amp; Learning</w:t>
      </w:r>
    </w:p>
    <w:p w:rsidR="00E0068E" w:rsidRDefault="007B3A55" w:rsidP="007B3A55">
      <w:pPr>
        <w:spacing w:after="0"/>
      </w:pPr>
      <w:r w:rsidRPr="007B3A55">
        <w:t>All of this information above is</w:t>
      </w:r>
      <w:r w:rsidR="00E0068E">
        <w:t xml:space="preserve"> meant</w:t>
      </w:r>
      <w:r w:rsidRPr="007B3A55">
        <w:t xml:space="preserve"> to assist you with an orderly start up </w:t>
      </w:r>
      <w:r>
        <w:t>in an effort to support the teaching and learning that we eagerly look forward to getting into come September 5</w:t>
      </w:r>
      <w:r w:rsidRPr="007B3A55">
        <w:rPr>
          <w:vertAlign w:val="superscript"/>
        </w:rPr>
        <w:t>th</w:t>
      </w:r>
      <w:r>
        <w:t xml:space="preserve">!  See you soon and </w:t>
      </w:r>
      <w:r w:rsidR="00E0068E">
        <w:t xml:space="preserve">if you feel </w:t>
      </w:r>
      <w:r w:rsidR="00176B6F">
        <w:t xml:space="preserve">at all </w:t>
      </w:r>
      <w:r w:rsidR="00E0068E">
        <w:t xml:space="preserve">overwhelmed by all of this information just </w:t>
      </w:r>
      <w:r>
        <w:t>r</w:t>
      </w:r>
      <w:r w:rsidR="0043295F">
        <w:t xml:space="preserve">emember </w:t>
      </w:r>
      <w:r w:rsidR="00165C56">
        <w:t>these simple sentiments that often result in a successful year</w:t>
      </w:r>
      <w:r w:rsidR="00E0068E">
        <w:t xml:space="preserve">: </w:t>
      </w:r>
    </w:p>
    <w:p w:rsidR="007B3A55" w:rsidRDefault="00E0068E" w:rsidP="007B3A55">
      <w:pPr>
        <w:spacing w:after="0"/>
      </w:pPr>
      <w:r>
        <w:t>Get i</w:t>
      </w:r>
      <w:r w:rsidR="007B3A55">
        <w:t xml:space="preserve">nvolved, </w:t>
      </w:r>
      <w:r>
        <w:t>put forth your best effort</w:t>
      </w:r>
      <w:r w:rsidR="007B3A55">
        <w:t xml:space="preserve">, have fun, </w:t>
      </w:r>
      <w:r>
        <w:t xml:space="preserve">be respectful, </w:t>
      </w:r>
      <w:r w:rsidR="007B3A55">
        <w:t>a</w:t>
      </w:r>
      <w:r>
        <w:t>nd a</w:t>
      </w:r>
      <w:r w:rsidR="007B3A55">
        <w:t xml:space="preserve">sk </w:t>
      </w:r>
      <w:r>
        <w:t xml:space="preserve">others for help.  </w:t>
      </w:r>
    </w:p>
    <w:p w:rsidR="00176B6F" w:rsidRDefault="00176B6F" w:rsidP="007B3A55">
      <w:pPr>
        <w:spacing w:after="0"/>
      </w:pPr>
    </w:p>
    <w:p w:rsidR="00176B6F" w:rsidRDefault="00176B6F" w:rsidP="007B3A55">
      <w:pPr>
        <w:spacing w:after="0"/>
      </w:pPr>
      <w:r>
        <w:t>Yours truly,</w:t>
      </w:r>
      <w:bookmarkStart w:id="0" w:name="_GoBack"/>
      <w:bookmarkEnd w:id="0"/>
    </w:p>
    <w:p w:rsidR="00176B6F" w:rsidRDefault="00176B6F" w:rsidP="007B3A55">
      <w:pPr>
        <w:spacing w:after="0"/>
      </w:pPr>
    </w:p>
    <w:p w:rsidR="00176B6F" w:rsidRPr="007B3A55" w:rsidRDefault="00176B6F" w:rsidP="007B3A55">
      <w:pPr>
        <w:spacing w:after="0"/>
      </w:pPr>
      <w:r>
        <w:t>Glen Conley, Jill Reid, Andrew Lloyd &amp; Brent Taylor</w:t>
      </w:r>
    </w:p>
    <w:sectPr w:rsidR="00176B6F" w:rsidRPr="007B3A55" w:rsidSect="00625F6B">
      <w:headerReference w:type="default" r:id="rId13"/>
      <w:pgSz w:w="12240" w:h="15840"/>
      <w:pgMar w:top="340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3E" w:rsidRDefault="00AB293E" w:rsidP="00C95619">
      <w:pPr>
        <w:spacing w:after="0" w:line="240" w:lineRule="auto"/>
      </w:pPr>
      <w:r>
        <w:separator/>
      </w:r>
    </w:p>
  </w:endnote>
  <w:endnote w:type="continuationSeparator" w:id="0">
    <w:p w:rsidR="00AB293E" w:rsidRDefault="00AB293E" w:rsidP="00C9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3E" w:rsidRDefault="00AB293E" w:rsidP="00C95619">
      <w:pPr>
        <w:spacing w:after="0" w:line="240" w:lineRule="auto"/>
      </w:pPr>
      <w:r>
        <w:separator/>
      </w:r>
    </w:p>
  </w:footnote>
  <w:footnote w:type="continuationSeparator" w:id="0">
    <w:p w:rsidR="00AB293E" w:rsidRDefault="00AB293E" w:rsidP="00C9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19" w:rsidRDefault="00C95619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452120</wp:posOffset>
              </wp:positionV>
              <wp:extent cx="5949950" cy="5568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56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Strong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rong"/>
                            </w:rPr>
                          </w:sdtEndPr>
                          <w:sdtContent>
                            <w:p w:rsidR="00C95619" w:rsidRPr="00C95619" w:rsidRDefault="00C9561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Style w:val="Strong"/>
                                  <w:sz w:val="32"/>
                                  <w:szCs w:val="32"/>
                                </w:rPr>
                              </w:pPr>
                              <w:r w:rsidRPr="00C95619">
                                <w:rPr>
                                  <w:rStyle w:val="Strong"/>
                                  <w:sz w:val="32"/>
                                  <w:szCs w:val="32"/>
                                </w:rPr>
                                <w:t>PORT MOODY SECONDARY SCHOOL</w:t>
                              </w:r>
                            </w:p>
                          </w:sdtContent>
                        </w:sdt>
                        <w:p w:rsidR="00C95619" w:rsidRPr="00C95619" w:rsidRDefault="00213BC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Style w:val="Str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Strong"/>
                              <w:sz w:val="32"/>
                              <w:szCs w:val="32"/>
                            </w:rPr>
                            <w:t>August 25</w:t>
                          </w:r>
                          <w:proofErr w:type="gramStart"/>
                          <w:r>
                            <w:rPr>
                              <w:rStyle w:val="Strong"/>
                              <w:sz w:val="32"/>
                              <w:szCs w:val="32"/>
                            </w:rPr>
                            <w:t xml:space="preserve">, </w:t>
                          </w:r>
                          <w:r w:rsidR="00C95619" w:rsidRPr="00C95619">
                            <w:rPr>
                              <w:rStyle w:val="Strong"/>
                              <w:sz w:val="32"/>
                              <w:szCs w:val="32"/>
                            </w:rPr>
                            <w:t xml:space="preserve"> 2017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35.6pt;width:468.5pt;height:43.8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v/kQIAAJcFAAAOAAAAZHJzL2Uyb0RvYy54bWysVNtOGzEQfa/Uf7D8XjaJskAiNigCUVVC&#10;gAgVz47XzlryelzbyW769R17L1BArVQ1D5sZ+8zteGYuLttak4NwXoEp6PRkQokwHEpldgX9/nTz&#10;5ZwSH5gpmQYjCnoUnl6uPn+6aOxSzKACXQpH0Inxy8YWtArBLrPM80rUzJ+AFQYvJbiaBVTdLisd&#10;a9B7rbPZZHKaNeBK64AL7/H0urukq+RfSsHDvZReBKILirmF9HXpu43fbHXBljvHbKV4nwb7hyxq&#10;pgwGHV1ds8DI3ql3rmrFHXiQ4YRDnYGUiotUA1YznbypZlMxK1ItSI63I03+/7nld4cHR1SJb7c4&#10;o8SwGh/pEWljZqcFiYdIUWP9EpEb++B6zaMY622lq+M/VkLaROtxpFW0gXA8zBfzxSJH9jne5fnp&#10;+SKPTrMXa+t8+CqgJlEoqMP4iU12uPWhgw6QGMyDVuWN0jopsVXElXbkwPCRGefChGkf4DekNhFv&#10;IFp2TuNJFovryklSOGoRcdo8ConMYAGzlEzqyfeBUg4VK0UXP5/gb4g+pJaKTQ4jWmL80ff0T767&#10;LHt8NBWppUfjyd+NR4sUGUwYjWtlwH3kQI/0yQ4/kNRRE1kK7bbF5KK4hfKILeSgmy1v+Y3CV7xl&#10;Pjwwh8OED48LItzjR2poCgq9REkF7udH5xGPPY63lDQ4nAX1P/bMCUr0N4Pdv5jO53GakzLPz2ao&#10;uNc329c3Zl9fAbbGFFeR5UmM+KAHUTqon3GPrGNUvGKGY+yC8uAG5Sp0SwM3ERfrdYLhBFsWbs3G&#10;8ug8Ehy79Kl9Zs72rRxwCO5gGGS2fNPRHTZaGljvA0iV2v2F1556nP7UQ/2miuvltZ5QL/t09QsA&#10;AP//AwBQSwMEFAAGAAgAAAAhAMqOtnPgAAAABwEAAA8AAABkcnMvZG93bnJldi54bWxMj81OwzAQ&#10;hO9IvIO1SNyo0x9IG+JUqFKFkBCUgpB6c+MlDsTrKHZb8/YsJzjOzmjm23KZXCeOOITWk4LxKAOB&#10;VHvTUqPg7XV9NQcRoiajO0+o4BsDLKvzs1IXxp/oBY/b2AguoVBoBTbGvpAy1BadDiPfI7H34Qen&#10;I8uhkWbQJy53nZxk2Y10uiVesLrHlcX6a3twCj6T3Nj3x9lqt37YzfL7aXraPCelLi/S3S2IiCn+&#10;heEXn9GhYqa9P5AJolPAj0QF+XgCgt3FNOfDnmPX8wXIqpT/+asfAAAA//8DAFBLAQItABQABgAI&#10;AAAAIQC2gziS/gAAAOEBAAATAAAAAAAAAAAAAAAAAAAAAABbQ29udGVudF9UeXBlc10ueG1sUEsB&#10;Ai0AFAAGAAgAAAAhADj9If/WAAAAlAEAAAsAAAAAAAAAAAAAAAAALwEAAF9yZWxzLy5yZWxzUEsB&#10;Ai0AFAAGAAgAAAAhAGyqW/+RAgAAlwUAAA4AAAAAAAAAAAAAAAAALgIAAGRycy9lMm9Eb2MueG1s&#10;UEsBAi0AFAAGAAgAAAAhAMqOtnPgAAAABwEAAA8AAAAAAAAAAAAAAAAA6w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Style w:val="Strong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p w:rsidR="00C95619" w:rsidRPr="00C95619" w:rsidRDefault="00C9561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Style w:val="Strong"/>
                            <w:sz w:val="32"/>
                            <w:szCs w:val="32"/>
                          </w:rPr>
                        </w:pPr>
                        <w:r w:rsidRPr="00C95619">
                          <w:rPr>
                            <w:rStyle w:val="Strong"/>
                            <w:sz w:val="32"/>
                            <w:szCs w:val="32"/>
                          </w:rPr>
                          <w:t>PORT MOODY SECONDARY SCHOOL</w:t>
                        </w:r>
                      </w:p>
                    </w:sdtContent>
                  </w:sdt>
                  <w:p w:rsidR="00C95619" w:rsidRPr="00C95619" w:rsidRDefault="00213BC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Style w:val="Strong"/>
                        <w:sz w:val="32"/>
                        <w:szCs w:val="32"/>
                      </w:rPr>
                    </w:pPr>
                    <w:r>
                      <w:rPr>
                        <w:rStyle w:val="Strong"/>
                        <w:sz w:val="32"/>
                        <w:szCs w:val="32"/>
                      </w:rPr>
                      <w:t>August 25</w:t>
                    </w:r>
                    <w:proofErr w:type="gramStart"/>
                    <w:r>
                      <w:rPr>
                        <w:rStyle w:val="Strong"/>
                        <w:sz w:val="32"/>
                        <w:szCs w:val="32"/>
                      </w:rPr>
                      <w:t xml:space="preserve">, </w:t>
                    </w:r>
                    <w:r w:rsidR="00C95619" w:rsidRPr="00C95619">
                      <w:rPr>
                        <w:rStyle w:val="Strong"/>
                        <w:sz w:val="32"/>
                        <w:szCs w:val="32"/>
                      </w:rPr>
                      <w:t xml:space="preserve"> 2017</w:t>
                    </w:r>
                    <w:proofErr w:type="gramEnd"/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A87"/>
    <w:multiLevelType w:val="hybridMultilevel"/>
    <w:tmpl w:val="6220D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576"/>
    <w:multiLevelType w:val="hybridMultilevel"/>
    <w:tmpl w:val="AC8A9B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682D"/>
    <w:multiLevelType w:val="hybridMultilevel"/>
    <w:tmpl w:val="9D7E55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22A4"/>
    <w:multiLevelType w:val="hybridMultilevel"/>
    <w:tmpl w:val="51D6E0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7665"/>
    <w:multiLevelType w:val="hybridMultilevel"/>
    <w:tmpl w:val="A4C2569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0D44"/>
    <w:multiLevelType w:val="hybridMultilevel"/>
    <w:tmpl w:val="230A8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C12EB"/>
    <w:multiLevelType w:val="hybridMultilevel"/>
    <w:tmpl w:val="C724339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0B8F"/>
    <w:multiLevelType w:val="hybridMultilevel"/>
    <w:tmpl w:val="5B04FC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014AA"/>
    <w:multiLevelType w:val="hybridMultilevel"/>
    <w:tmpl w:val="24B6D8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A7BE5"/>
    <w:multiLevelType w:val="hybridMultilevel"/>
    <w:tmpl w:val="88220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940AE"/>
    <w:multiLevelType w:val="hybridMultilevel"/>
    <w:tmpl w:val="23A2419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92E36"/>
    <w:multiLevelType w:val="hybridMultilevel"/>
    <w:tmpl w:val="01CC68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9"/>
    <w:rsid w:val="0008706E"/>
    <w:rsid w:val="000A0CE9"/>
    <w:rsid w:val="000C0B46"/>
    <w:rsid w:val="000E0A9F"/>
    <w:rsid w:val="000F5E66"/>
    <w:rsid w:val="00165C56"/>
    <w:rsid w:val="00176B6F"/>
    <w:rsid w:val="001B4AA3"/>
    <w:rsid w:val="001C1C18"/>
    <w:rsid w:val="001D373B"/>
    <w:rsid w:val="001E1EC2"/>
    <w:rsid w:val="00213BC4"/>
    <w:rsid w:val="00222041"/>
    <w:rsid w:val="002434A6"/>
    <w:rsid w:val="002773B6"/>
    <w:rsid w:val="002A0900"/>
    <w:rsid w:val="002E52C7"/>
    <w:rsid w:val="0031336C"/>
    <w:rsid w:val="003506E6"/>
    <w:rsid w:val="00376789"/>
    <w:rsid w:val="003C3A77"/>
    <w:rsid w:val="00420624"/>
    <w:rsid w:val="0043295F"/>
    <w:rsid w:val="0044304E"/>
    <w:rsid w:val="004C2CFB"/>
    <w:rsid w:val="004F0AE8"/>
    <w:rsid w:val="0062119F"/>
    <w:rsid w:val="00625F6B"/>
    <w:rsid w:val="00630282"/>
    <w:rsid w:val="00641372"/>
    <w:rsid w:val="00695F4D"/>
    <w:rsid w:val="006A42C8"/>
    <w:rsid w:val="006E4840"/>
    <w:rsid w:val="006F0931"/>
    <w:rsid w:val="007036FC"/>
    <w:rsid w:val="007A2994"/>
    <w:rsid w:val="007B3A55"/>
    <w:rsid w:val="007B6816"/>
    <w:rsid w:val="007E02B8"/>
    <w:rsid w:val="00831005"/>
    <w:rsid w:val="008A5C2D"/>
    <w:rsid w:val="00905DEC"/>
    <w:rsid w:val="009279CE"/>
    <w:rsid w:val="009507EA"/>
    <w:rsid w:val="0095312B"/>
    <w:rsid w:val="00A31FBB"/>
    <w:rsid w:val="00A57EFA"/>
    <w:rsid w:val="00A9507D"/>
    <w:rsid w:val="00AA15E5"/>
    <w:rsid w:val="00AA2F47"/>
    <w:rsid w:val="00AB293E"/>
    <w:rsid w:val="00B95309"/>
    <w:rsid w:val="00BB6CE8"/>
    <w:rsid w:val="00BD1032"/>
    <w:rsid w:val="00BD4420"/>
    <w:rsid w:val="00C20A39"/>
    <w:rsid w:val="00C229CF"/>
    <w:rsid w:val="00C95619"/>
    <w:rsid w:val="00CF4020"/>
    <w:rsid w:val="00D007D9"/>
    <w:rsid w:val="00D67892"/>
    <w:rsid w:val="00D90E1F"/>
    <w:rsid w:val="00DA249B"/>
    <w:rsid w:val="00E0068E"/>
    <w:rsid w:val="00E80E4C"/>
    <w:rsid w:val="00EB7D4C"/>
    <w:rsid w:val="00F235B3"/>
    <w:rsid w:val="00F24D5F"/>
    <w:rsid w:val="00F51115"/>
    <w:rsid w:val="00F802AC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00A5"/>
  <w15:chartTrackingRefBased/>
  <w15:docId w15:val="{91314D21-57EA-4590-AA55-E4A0B19E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5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19"/>
  </w:style>
  <w:style w:type="paragraph" w:styleId="Footer">
    <w:name w:val="footer"/>
    <w:basedOn w:val="Normal"/>
    <w:link w:val="FooterChar"/>
    <w:uiPriority w:val="99"/>
    <w:unhideWhenUsed/>
    <w:rsid w:val="00C9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19"/>
  </w:style>
  <w:style w:type="table" w:styleId="TableGrid">
    <w:name w:val="Table Grid"/>
    <w:basedOn w:val="TableNormal"/>
    <w:uiPriority w:val="39"/>
    <w:rsid w:val="00DA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6E6"/>
    <w:rPr>
      <w:color w:val="0563C1" w:themeColor="hyperlink"/>
      <w:u w:val="single"/>
    </w:rPr>
  </w:style>
  <w:style w:type="character" w:customStyle="1" w:styleId="ms-rtefontface-1">
    <w:name w:val="ms-rtefontface-1"/>
    <w:basedOn w:val="DefaultParagraphFont"/>
    <w:rsid w:val="00BB6CE8"/>
  </w:style>
  <w:style w:type="paragraph" w:styleId="BalloonText">
    <w:name w:val="Balloon Text"/>
    <w:basedOn w:val="Normal"/>
    <w:link w:val="BalloonTextChar"/>
    <w:uiPriority w:val="99"/>
    <w:semiHidden/>
    <w:unhideWhenUsed/>
    <w:rsid w:val="00E8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43.bc.ca/school/portmoody/pages/newsitem.aspx?ItemID=336&amp;ListID=33240a37-a7d7-4013-911f-133a3549731b&amp;TemplateID=Announcement_Item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ranslink.ca/en/Schedules-and-Maps/Bus/Bus-Schedules.aspx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43.schoolcashonlin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odysecondary@sd43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43.bc.ca/school/portmoody/About/Registration/Pages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332F837E37A409EEE8C945168ACF0" ma:contentTypeVersion="1" ma:contentTypeDescription="Create a new document." ma:contentTypeScope="" ma:versionID="69824790fde2c6458e62e817806ecf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CC156-3EDA-43F7-B1E9-2312AF4542D0}"/>
</file>

<file path=customXml/itemProps2.xml><?xml version="1.0" encoding="utf-8"?>
<ds:datastoreItem xmlns:ds="http://schemas.openxmlformats.org/officeDocument/2006/customXml" ds:itemID="{D7762A31-B409-4896-B9E0-CAF33D2BCE76}"/>
</file>

<file path=customXml/itemProps3.xml><?xml version="1.0" encoding="utf-8"?>
<ds:datastoreItem xmlns:ds="http://schemas.openxmlformats.org/officeDocument/2006/customXml" ds:itemID="{64CAE64A-FD3F-4E9A-AFBA-5141FFED5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MOODY SECONDARY SCHOOL</vt:lpstr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MOODY SECONDARY SCHOOL</dc:title>
  <dc:subject/>
  <dc:creator>Conley, Glen</dc:creator>
  <cp:keywords/>
  <dc:description/>
  <cp:lastModifiedBy>Conley, Glen</cp:lastModifiedBy>
  <cp:revision>13</cp:revision>
  <cp:lastPrinted>2017-08-25T21:54:00Z</cp:lastPrinted>
  <dcterms:created xsi:type="dcterms:W3CDTF">2017-07-28T19:16:00Z</dcterms:created>
  <dcterms:modified xsi:type="dcterms:W3CDTF">2017-08-28T18:19:00Z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0x010100CAA332F837E37A409EEE8C945168ACF0</vt:lpwstr>
  </property>
</Properties>
</file>