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150" w:type="dxa"/>
          <w:right w:w="0" w:type="dxa"/>
        </w:tblCellMar>
        <w:tblLook w:val="04A0"/>
      </w:tblPr>
      <w:tblGrid>
        <w:gridCol w:w="939"/>
        <w:gridCol w:w="94"/>
        <w:gridCol w:w="8357"/>
      </w:tblGrid>
      <w:tr w:rsidR="0062031D" w:rsidRPr="0062031D" w:rsidTr="0062031D">
        <w:tc>
          <w:tcPr>
            <w:tcW w:w="0" w:type="auto"/>
            <w:gridSpan w:val="3"/>
            <w:tcMar>
              <w:top w:w="15" w:type="dxa"/>
              <w:left w:w="15" w:type="dxa"/>
              <w:bottom w:w="15" w:type="dxa"/>
              <w:right w:w="15" w:type="dxa"/>
            </w:tcMar>
            <w:vAlign w:val="center"/>
            <w:hideMark/>
          </w:tcPr>
          <w:p w:rsidR="0062031D" w:rsidRPr="0062031D" w:rsidRDefault="0062031D" w:rsidP="0062031D">
            <w:pPr>
              <w:rPr>
                <w:rFonts w:ascii="Verdana" w:eastAsia="Times New Roman" w:hAnsi="Verdana" w:cs="Times New Roman"/>
                <w:b/>
                <w:bCs/>
                <w:color w:val="3F6638"/>
                <w:sz w:val="23"/>
                <w:szCs w:val="23"/>
                <w:lang w:val="en-US" w:bidi="ar-SA"/>
              </w:rPr>
            </w:pPr>
            <w:r w:rsidRPr="0062031D">
              <w:rPr>
                <w:rFonts w:ascii="Arial" w:eastAsia="Times New Roman" w:hAnsi="Arial" w:cs="Arial"/>
                <w:b/>
                <w:bCs/>
                <w:color w:val="3F6638"/>
                <w:sz w:val="23"/>
                <w:szCs w:val="23"/>
                <w:lang w:val="en-US" w:bidi="ar-SA"/>
              </w:rPr>
              <w:t>Myths and Misconceptions about the Trades</w:t>
            </w:r>
            <w:r w:rsidRPr="0062031D">
              <w:rPr>
                <w:rFonts w:ascii="Verdana" w:eastAsia="Times New Roman" w:hAnsi="Verdana" w:cs="Times New Roman"/>
                <w:b/>
                <w:bCs/>
                <w:color w:val="3F6638"/>
                <w:sz w:val="23"/>
                <w:szCs w:val="23"/>
                <w:lang w:val="en-US" w:bidi="ar-SA"/>
              </w:rPr>
              <w:t xml:space="preserve"> </w:t>
            </w:r>
          </w:p>
        </w:tc>
      </w:tr>
      <w:tr w:rsidR="0062031D" w:rsidRPr="0062031D" w:rsidTr="0062031D">
        <w:tc>
          <w:tcPr>
            <w:tcW w:w="0" w:type="auto"/>
            <w:gridSpan w:val="3"/>
            <w:tcMar>
              <w:top w:w="15" w:type="dxa"/>
              <w:left w:w="15" w:type="dxa"/>
              <w:bottom w:w="15" w:type="dxa"/>
              <w:right w:w="15" w:type="dxa"/>
            </w:tcMar>
            <w:hideMark/>
          </w:tcPr>
          <w:p w:rsidR="0062031D" w:rsidRPr="0062031D" w:rsidRDefault="0062031D" w:rsidP="0062031D">
            <w:pPr>
              <w:rPr>
                <w:rFonts w:ascii="Verdana" w:eastAsia="Times New Roman" w:hAnsi="Verdana" w:cs="Times New Roman"/>
                <w:color w:val="333333"/>
                <w:sz w:val="18"/>
                <w:szCs w:val="18"/>
                <w:lang w:val="en-US" w:bidi="ar-SA"/>
              </w:rPr>
            </w:pPr>
            <w:r w:rsidRPr="0062031D">
              <w:rPr>
                <w:rFonts w:ascii="Verdana" w:eastAsia="Times New Roman" w:hAnsi="Verdana" w:cs="Times New Roman"/>
                <w:color w:val="333333"/>
                <w:sz w:val="18"/>
                <w:szCs w:val="18"/>
                <w:lang w:val="en-US" w:bidi="ar-SA"/>
              </w:rPr>
              <w:t> </w:t>
            </w:r>
          </w:p>
        </w:tc>
      </w:tr>
      <w:tr w:rsidR="0062031D" w:rsidRPr="0062031D" w:rsidTr="0062031D">
        <w:tc>
          <w:tcPr>
            <w:tcW w:w="500" w:type="pct"/>
            <w:tcMar>
              <w:top w:w="15" w:type="dxa"/>
              <w:left w:w="15" w:type="dxa"/>
              <w:bottom w:w="15" w:type="dxa"/>
              <w:right w:w="15" w:type="dxa"/>
            </w:tcMar>
            <w:hideMark/>
          </w:tcPr>
          <w:tbl>
            <w:tblPr>
              <w:tblW w:w="5000" w:type="pct"/>
              <w:tblCellMar>
                <w:top w:w="15" w:type="dxa"/>
                <w:left w:w="15" w:type="dxa"/>
                <w:bottom w:w="15" w:type="dxa"/>
                <w:right w:w="15" w:type="dxa"/>
              </w:tblCellMar>
              <w:tblLook w:val="04A0"/>
            </w:tblPr>
            <w:tblGrid>
              <w:gridCol w:w="909"/>
            </w:tblGrid>
            <w:tr w:rsidR="0062031D" w:rsidRPr="0062031D" w:rsidT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p>
              </w:tc>
            </w:tr>
            <w:tr w:rsidR="0062031D" w:rsidRPr="0062031D" w:rsidTr="0062031D">
              <w:tc>
                <w:tcPr>
                  <w:tcW w:w="0" w:type="auto"/>
                  <w:vAlign w:val="center"/>
                  <w:hideMark/>
                </w:tcPr>
                <w:p w:rsidR="0062031D" w:rsidRPr="0062031D" w:rsidRDefault="0062031D" w:rsidP="0062031D">
                  <w:pPr>
                    <w:jc w:val="center"/>
                    <w:rPr>
                      <w:rFonts w:ascii="Verdana" w:eastAsia="Times New Roman" w:hAnsi="Verdana" w:cs="Times New Roman"/>
                      <w:color w:val="333333"/>
                      <w:sz w:val="18"/>
                      <w:szCs w:val="18"/>
                      <w:lang w:val="en-US" w:bidi="ar-SA"/>
                    </w:rPr>
                  </w:pPr>
                </w:p>
              </w:tc>
            </w:tr>
            <w:tr w:rsidR="0062031D" w:rsidRPr="0062031D" w:rsidT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p>
              </w:tc>
            </w:tr>
            <w:tr w:rsidR="0062031D" w:rsidRPr="0062031D" w:rsidTr="0062031D">
              <w:tc>
                <w:tcPr>
                  <w:tcW w:w="0" w:type="auto"/>
                  <w:vAlign w:val="center"/>
                  <w:hideMark/>
                </w:tcPr>
                <w:p w:rsidR="0062031D" w:rsidRPr="0062031D" w:rsidRDefault="0062031D" w:rsidP="0062031D">
                  <w:pPr>
                    <w:rPr>
                      <w:rFonts w:ascii="Verdana" w:eastAsia="Times New Roman" w:hAnsi="Verdana" w:cs="Times New Roman"/>
                      <w:b/>
                      <w:bCs/>
                      <w:color w:val="666666"/>
                      <w:sz w:val="15"/>
                      <w:szCs w:val="15"/>
                      <w:lang w:val="en-US" w:bidi="ar-SA"/>
                    </w:rPr>
                  </w:pPr>
                </w:p>
              </w:tc>
            </w:tr>
            <w:tr w:rsidR="0062031D" w:rsidRPr="0062031D" w:rsidT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r w:rsidRPr="0062031D">
                    <w:rPr>
                      <w:rFonts w:ascii="Verdana" w:eastAsia="Times New Roman" w:hAnsi="Verdana" w:cs="Times New Roman"/>
                      <w:color w:val="333333"/>
                      <w:sz w:val="18"/>
                      <w:szCs w:val="18"/>
                      <w:lang w:val="en-US" w:bidi="ar-SA"/>
                    </w:rPr>
                    <w:t> </w:t>
                  </w:r>
                </w:p>
              </w:tc>
            </w:tr>
            <w:tr w:rsidR="0062031D" w:rsidRP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p>
              </w:tc>
            </w:tr>
            <w:tr w:rsidR="0062031D" w:rsidRPr="0062031D">
              <w:tc>
                <w:tcPr>
                  <w:tcW w:w="0" w:type="auto"/>
                  <w:vAlign w:val="center"/>
                  <w:hideMark/>
                </w:tcPr>
                <w:p w:rsidR="0062031D" w:rsidRPr="0062031D" w:rsidRDefault="0062031D" w:rsidP="0062031D">
                  <w:pPr>
                    <w:jc w:val="center"/>
                    <w:rPr>
                      <w:rFonts w:ascii="Verdana" w:eastAsia="Times New Roman" w:hAnsi="Verdana" w:cs="Times New Roman"/>
                      <w:color w:val="333333"/>
                      <w:sz w:val="18"/>
                      <w:szCs w:val="18"/>
                      <w:lang w:val="en-US" w:bidi="ar-SA"/>
                    </w:rPr>
                  </w:pPr>
                </w:p>
              </w:tc>
            </w:tr>
            <w:tr w:rsidR="0062031D" w:rsidRP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p>
              </w:tc>
            </w:tr>
            <w:tr w:rsidR="0062031D" w:rsidRPr="0062031D">
              <w:tc>
                <w:tcPr>
                  <w:tcW w:w="0" w:type="auto"/>
                  <w:vAlign w:val="center"/>
                  <w:hideMark/>
                </w:tcPr>
                <w:p w:rsidR="0062031D" w:rsidRPr="0062031D" w:rsidRDefault="0062031D" w:rsidP="0062031D">
                  <w:pPr>
                    <w:rPr>
                      <w:rFonts w:ascii="Verdana" w:eastAsia="Times New Roman" w:hAnsi="Verdana" w:cs="Times New Roman"/>
                      <w:b/>
                      <w:bCs/>
                      <w:color w:val="666666"/>
                      <w:sz w:val="15"/>
                      <w:szCs w:val="15"/>
                      <w:lang w:val="en-US" w:bidi="ar-SA"/>
                    </w:rPr>
                  </w:pPr>
                </w:p>
              </w:tc>
            </w:tr>
            <w:tr w:rsidR="0062031D" w:rsidRP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r w:rsidRPr="0062031D">
                    <w:rPr>
                      <w:rFonts w:ascii="Verdana" w:eastAsia="Times New Roman" w:hAnsi="Verdana" w:cs="Times New Roman"/>
                      <w:color w:val="333333"/>
                      <w:sz w:val="18"/>
                      <w:szCs w:val="18"/>
                      <w:lang w:val="en-US" w:bidi="ar-SA"/>
                    </w:rPr>
                    <w:t> </w:t>
                  </w:r>
                </w:p>
              </w:tc>
            </w:tr>
          </w:tbl>
          <w:p w:rsidR="0062031D" w:rsidRPr="0062031D" w:rsidRDefault="0062031D" w:rsidP="0062031D">
            <w:pPr>
              <w:rPr>
                <w:rFonts w:ascii="Verdana" w:eastAsia="Times New Roman" w:hAnsi="Verdana" w:cs="Times New Roman"/>
                <w:vanish/>
                <w:color w:val="333333"/>
                <w:sz w:val="18"/>
                <w:szCs w:val="18"/>
                <w:lang w:val="en-US" w:bidi="ar-SA"/>
              </w:rPr>
            </w:pPr>
          </w:p>
          <w:tbl>
            <w:tblPr>
              <w:tblW w:w="5000" w:type="pct"/>
              <w:tblCellMar>
                <w:top w:w="15" w:type="dxa"/>
                <w:left w:w="15" w:type="dxa"/>
                <w:bottom w:w="15" w:type="dxa"/>
                <w:right w:w="15" w:type="dxa"/>
              </w:tblCellMar>
              <w:tblLook w:val="04A0"/>
            </w:tblPr>
            <w:tblGrid>
              <w:gridCol w:w="909"/>
            </w:tblGrid>
            <w:tr w:rsidR="0062031D" w:rsidRPr="0062031D" w:rsidT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p>
              </w:tc>
            </w:tr>
            <w:tr w:rsidR="0062031D" w:rsidRPr="0062031D" w:rsidTr="0062031D">
              <w:tc>
                <w:tcPr>
                  <w:tcW w:w="0" w:type="auto"/>
                  <w:vAlign w:val="center"/>
                  <w:hideMark/>
                </w:tcPr>
                <w:p w:rsidR="0062031D" w:rsidRPr="0062031D" w:rsidRDefault="0062031D" w:rsidP="0062031D">
                  <w:pPr>
                    <w:jc w:val="center"/>
                    <w:rPr>
                      <w:rFonts w:ascii="Verdana" w:eastAsia="Times New Roman" w:hAnsi="Verdana" w:cs="Times New Roman"/>
                      <w:color w:val="333333"/>
                      <w:sz w:val="18"/>
                      <w:szCs w:val="18"/>
                      <w:lang w:val="en-US" w:bidi="ar-SA"/>
                    </w:rPr>
                  </w:pPr>
                </w:p>
              </w:tc>
            </w:tr>
            <w:tr w:rsidR="0062031D" w:rsidRPr="0062031D" w:rsidTr="0062031D">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p>
              </w:tc>
            </w:tr>
            <w:tr w:rsidR="0062031D" w:rsidRPr="0062031D" w:rsidTr="0062031D">
              <w:tc>
                <w:tcPr>
                  <w:tcW w:w="0" w:type="auto"/>
                  <w:vAlign w:val="center"/>
                  <w:hideMark/>
                </w:tcPr>
                <w:p w:rsidR="0062031D" w:rsidRPr="0062031D" w:rsidRDefault="0062031D" w:rsidP="0062031D">
                  <w:pPr>
                    <w:rPr>
                      <w:rFonts w:ascii="Verdana" w:eastAsia="Times New Roman" w:hAnsi="Verdana" w:cs="Times New Roman"/>
                      <w:b/>
                      <w:bCs/>
                      <w:color w:val="666666"/>
                      <w:sz w:val="15"/>
                      <w:szCs w:val="15"/>
                      <w:lang w:val="en-US" w:bidi="ar-SA"/>
                    </w:rPr>
                  </w:pPr>
                </w:p>
              </w:tc>
            </w:tr>
          </w:tbl>
          <w:p w:rsidR="0062031D" w:rsidRPr="0062031D" w:rsidRDefault="0062031D" w:rsidP="0062031D">
            <w:pPr>
              <w:rPr>
                <w:rFonts w:ascii="Verdana" w:eastAsia="Times New Roman" w:hAnsi="Verdana" w:cs="Times New Roman"/>
                <w:color w:val="333333"/>
                <w:sz w:val="18"/>
                <w:szCs w:val="18"/>
                <w:lang w:val="en-US" w:bidi="ar-SA"/>
              </w:rPr>
            </w:pPr>
          </w:p>
        </w:tc>
        <w:tc>
          <w:tcPr>
            <w:tcW w:w="0" w:type="auto"/>
            <w:tcMar>
              <w:top w:w="15" w:type="dxa"/>
              <w:left w:w="15" w:type="dxa"/>
              <w:bottom w:w="15" w:type="dxa"/>
              <w:right w:w="15" w:type="dxa"/>
            </w:tcMar>
            <w:hideMark/>
          </w:tcPr>
          <w:p w:rsidR="0062031D" w:rsidRPr="0062031D" w:rsidRDefault="0062031D" w:rsidP="0062031D">
            <w:pPr>
              <w:rPr>
                <w:rFonts w:ascii="Verdana" w:eastAsia="Times New Roman" w:hAnsi="Verdana" w:cs="Times New Roman"/>
                <w:color w:val="333333"/>
                <w:sz w:val="18"/>
                <w:szCs w:val="18"/>
                <w:lang w:val="en-US" w:bidi="ar-SA"/>
              </w:rPr>
            </w:pPr>
            <w:r w:rsidRPr="0062031D">
              <w:rPr>
                <w:rFonts w:ascii="Verdana" w:eastAsia="Times New Roman" w:hAnsi="Verdana" w:cs="Times New Roman"/>
                <w:color w:val="333333"/>
                <w:sz w:val="18"/>
                <w:szCs w:val="18"/>
                <w:lang w:val="en-US" w:bidi="ar-SA"/>
              </w:rPr>
              <w:t> </w:t>
            </w:r>
          </w:p>
        </w:tc>
        <w:tc>
          <w:tcPr>
            <w:tcW w:w="0" w:type="auto"/>
            <w:tcMar>
              <w:top w:w="15" w:type="dxa"/>
              <w:left w:w="15" w:type="dxa"/>
              <w:bottom w:w="15" w:type="dxa"/>
              <w:right w:w="15" w:type="dxa"/>
            </w:tcMar>
            <w:hideMark/>
          </w:tcPr>
          <w:tbl>
            <w:tblPr>
              <w:tblW w:w="5000" w:type="pct"/>
              <w:tblCellSpacing w:w="0" w:type="dxa"/>
              <w:tblCellMar>
                <w:left w:w="0" w:type="dxa"/>
                <w:right w:w="0" w:type="dxa"/>
              </w:tblCellMar>
              <w:tblLook w:val="04A0"/>
            </w:tblPr>
            <w:tblGrid>
              <w:gridCol w:w="8327"/>
            </w:tblGrid>
            <w:tr w:rsidR="0062031D" w:rsidRPr="0062031D">
              <w:trPr>
                <w:tblCellSpacing w:w="0" w:type="dxa"/>
              </w:trPr>
              <w:tc>
                <w:tcPr>
                  <w:tcW w:w="0" w:type="auto"/>
                  <w:vAlign w:val="center"/>
                  <w:hideMark/>
                </w:tcPr>
                <w:p w:rsidR="0062031D" w:rsidRPr="0062031D" w:rsidRDefault="0062031D" w:rsidP="0062031D">
                  <w:pPr>
                    <w:rPr>
                      <w:rFonts w:ascii="Verdana" w:eastAsia="Times New Roman" w:hAnsi="Verdana" w:cs="Times New Roman"/>
                      <w:color w:val="333333"/>
                      <w:sz w:val="18"/>
                      <w:szCs w:val="18"/>
                      <w:lang w:val="en-US" w:bidi="ar-SA"/>
                    </w:rPr>
                  </w:pPr>
                </w:p>
              </w:tc>
            </w:tr>
            <w:tr w:rsidR="0062031D" w:rsidRPr="0062031D">
              <w:trPr>
                <w:tblCellSpacing w:w="0" w:type="dxa"/>
              </w:trPr>
              <w:tc>
                <w:tcPr>
                  <w:tcW w:w="0" w:type="auto"/>
                </w:tcPr>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color w:val="000000"/>
                      <w:sz w:val="20"/>
                      <w:szCs w:val="20"/>
                      <w:lang w:val="en-US" w:bidi="ar-SA"/>
                    </w:rPr>
                    <w:t>Have you secretly thought to yourself, "Maybe I would like to learn a trade", but stopped yourself because you thought…</w:t>
                  </w:r>
                </w:p>
                <w:p w:rsidR="0062031D" w:rsidRPr="0062031D" w:rsidRDefault="0062031D" w:rsidP="0062031D">
                  <w:pPr>
                    <w:pStyle w:val="ListParagraph"/>
                    <w:numPr>
                      <w:ilvl w:val="0"/>
                      <w:numId w:val="2"/>
                    </w:numPr>
                    <w:rPr>
                      <w:rFonts w:ascii="Arial" w:eastAsia="Times New Roman" w:hAnsi="Arial" w:cs="Arial"/>
                      <w:color w:val="000000"/>
                      <w:sz w:val="20"/>
                      <w:szCs w:val="20"/>
                      <w:lang w:val="en-US" w:bidi="ar-SA"/>
                    </w:rPr>
                  </w:pPr>
                  <w:r w:rsidRPr="0062031D">
                    <w:rPr>
                      <w:rFonts w:ascii="Arial" w:eastAsia="Times New Roman" w:hAnsi="Arial" w:cs="Arial"/>
                      <w:color w:val="000000"/>
                      <w:sz w:val="20"/>
                      <w:szCs w:val="20"/>
                      <w:lang w:val="en-US" w:bidi="ar-SA"/>
                    </w:rPr>
                    <w:t>"No, trades are only for:</w:t>
                  </w:r>
                  <w:r w:rsidRPr="0062031D">
                    <w:rPr>
                      <w:rFonts w:ascii="Arial" w:eastAsia="Times New Roman" w:hAnsi="Arial" w:cs="Arial"/>
                      <w:color w:val="000000"/>
                      <w:sz w:val="20"/>
                      <w:szCs w:val="20"/>
                      <w:lang w:val="en-US" w:bidi="ar-SA"/>
                    </w:rPr>
                    <w:tab/>
                    <w:t>men</w:t>
                  </w:r>
                </w:p>
                <w:p w:rsidR="0062031D" w:rsidRPr="0062031D" w:rsidRDefault="0062031D" w:rsidP="0062031D">
                  <w:pPr>
                    <w:pStyle w:val="ListParagraph"/>
                    <w:numPr>
                      <w:ilvl w:val="0"/>
                      <w:numId w:val="2"/>
                    </w:numPr>
                    <w:rPr>
                      <w:rFonts w:ascii="Arial" w:eastAsia="Times New Roman" w:hAnsi="Arial" w:cs="Arial"/>
                      <w:color w:val="000000"/>
                      <w:sz w:val="20"/>
                      <w:szCs w:val="20"/>
                      <w:lang w:val="en-US" w:bidi="ar-SA"/>
                    </w:rPr>
                  </w:pPr>
                  <w:r w:rsidRPr="0062031D">
                    <w:rPr>
                      <w:rFonts w:ascii="Arial" w:eastAsia="Times New Roman" w:hAnsi="Arial" w:cs="Arial"/>
                      <w:color w:val="000000"/>
                      <w:sz w:val="20"/>
                      <w:szCs w:val="20"/>
                      <w:lang w:val="en-US" w:bidi="ar-SA"/>
                    </w:rPr>
                    <w:t>low academic achievers</w:t>
                  </w:r>
                </w:p>
                <w:p w:rsidR="0062031D" w:rsidRPr="0062031D" w:rsidRDefault="0062031D" w:rsidP="0062031D">
                  <w:pPr>
                    <w:pStyle w:val="ListParagraph"/>
                    <w:numPr>
                      <w:ilvl w:val="0"/>
                      <w:numId w:val="1"/>
                    </w:numPr>
                    <w:rPr>
                      <w:rFonts w:ascii="Arial" w:eastAsia="Times New Roman" w:hAnsi="Arial" w:cs="Arial"/>
                      <w:color w:val="000000"/>
                      <w:sz w:val="20"/>
                      <w:szCs w:val="20"/>
                      <w:lang w:val="en-US" w:bidi="ar-SA"/>
                    </w:rPr>
                  </w:pPr>
                  <w:proofErr w:type="gramStart"/>
                  <w:r w:rsidRPr="0062031D">
                    <w:rPr>
                      <w:rFonts w:ascii="Arial" w:eastAsia="Times New Roman" w:hAnsi="Arial" w:cs="Arial"/>
                      <w:color w:val="000000"/>
                      <w:sz w:val="20"/>
                      <w:szCs w:val="20"/>
                      <w:lang w:val="en-US" w:bidi="ar-SA"/>
                    </w:rPr>
                    <w:t>those</w:t>
                  </w:r>
                  <w:proofErr w:type="gramEnd"/>
                  <w:r w:rsidRPr="0062031D">
                    <w:rPr>
                      <w:rFonts w:ascii="Arial" w:eastAsia="Times New Roman" w:hAnsi="Arial" w:cs="Arial"/>
                      <w:color w:val="000000"/>
                      <w:sz w:val="20"/>
                      <w:szCs w:val="20"/>
                      <w:lang w:val="en-US" w:bidi="ar-SA"/>
                    </w:rPr>
                    <w:t xml:space="preserve"> not aspiring to success…</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color w:val="000000"/>
                      <w:sz w:val="20"/>
                      <w:szCs w:val="20"/>
                      <w:lang w:val="en-US" w:bidi="ar-SA"/>
                    </w:rPr>
                    <w:t>If so, then you may be under the influence of one, or more, myths and misconceptions regarding the trades.</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color w:val="000000"/>
                      <w:sz w:val="20"/>
                      <w:szCs w:val="20"/>
                      <w:lang w:val="en-US" w:bidi="ar-SA"/>
                    </w:rPr>
                    <w:t xml:space="preserve">According to Dave </w:t>
                  </w:r>
                  <w:proofErr w:type="spellStart"/>
                  <w:r w:rsidRPr="0062031D">
                    <w:rPr>
                      <w:rFonts w:ascii="Arial" w:eastAsia="Times New Roman" w:hAnsi="Arial" w:cs="Arial"/>
                      <w:color w:val="000000"/>
                      <w:sz w:val="20"/>
                      <w:szCs w:val="20"/>
                      <w:lang w:val="en-US" w:bidi="ar-SA"/>
                    </w:rPr>
                    <w:t>Chiz</w:t>
                  </w:r>
                  <w:proofErr w:type="spellEnd"/>
                  <w:r w:rsidRPr="0062031D">
                    <w:rPr>
                      <w:rFonts w:ascii="Arial" w:eastAsia="Times New Roman" w:hAnsi="Arial" w:cs="Arial"/>
                      <w:color w:val="000000"/>
                      <w:sz w:val="20"/>
                      <w:szCs w:val="20"/>
                      <w:lang w:val="en-US" w:bidi="ar-SA"/>
                    </w:rPr>
                    <w:t>, former apprenticeship counselor, there are several prevailing myths that plague the trades.</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b/>
                      <w:color w:val="000000"/>
                      <w:sz w:val="20"/>
                      <w:szCs w:val="20"/>
                      <w:lang w:val="en-US" w:bidi="ar-SA"/>
                    </w:rPr>
                    <w:t xml:space="preserve">Myth I: </w:t>
                  </w:r>
                  <w:r w:rsidRPr="0062031D">
                    <w:rPr>
                      <w:rFonts w:ascii="Arial" w:eastAsia="Times New Roman" w:hAnsi="Arial" w:cs="Arial"/>
                      <w:color w:val="000000"/>
                      <w:sz w:val="20"/>
                      <w:szCs w:val="20"/>
                      <w:lang w:val="en-US" w:bidi="ar-SA"/>
                    </w:rPr>
                    <w:t>Trades people have a low IQ, and essentially are slow learners who are channeled into the trades as they are not smart enough for university.</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b/>
                      <w:color w:val="000000"/>
                      <w:sz w:val="20"/>
                      <w:szCs w:val="20"/>
                      <w:lang w:val="en-US" w:bidi="ar-SA"/>
                    </w:rPr>
                    <w:t>Fact:</w:t>
                  </w:r>
                  <w:r w:rsidRPr="0062031D">
                    <w:rPr>
                      <w:rFonts w:ascii="Arial" w:eastAsia="Times New Roman" w:hAnsi="Arial" w:cs="Arial"/>
                      <w:color w:val="000000"/>
                      <w:sz w:val="20"/>
                      <w:szCs w:val="20"/>
                      <w:lang w:val="en-US" w:bidi="ar-SA"/>
                    </w:rPr>
                    <w:t xml:space="preserve"> Quite the contrary! In fact, according to Dave, it is the "better students" who will </w:t>
                  </w:r>
                  <w:proofErr w:type="spellStart"/>
                  <w:r w:rsidRPr="0062031D">
                    <w:rPr>
                      <w:rFonts w:ascii="Arial" w:eastAsia="Times New Roman" w:hAnsi="Arial" w:cs="Arial"/>
                      <w:color w:val="000000"/>
                      <w:sz w:val="20"/>
                      <w:szCs w:val="20"/>
                      <w:lang w:val="en-US" w:bidi="ar-SA"/>
                    </w:rPr>
                    <w:t>fair</w:t>
                  </w:r>
                  <w:proofErr w:type="spellEnd"/>
                  <w:r w:rsidRPr="0062031D">
                    <w:rPr>
                      <w:rFonts w:ascii="Arial" w:eastAsia="Times New Roman" w:hAnsi="Arial" w:cs="Arial"/>
                      <w:color w:val="000000"/>
                      <w:sz w:val="20"/>
                      <w:szCs w:val="20"/>
                      <w:lang w:val="en-US" w:bidi="ar-SA"/>
                    </w:rPr>
                    <w:t xml:space="preserve"> well in the trades today. Solid academic skills are required to learn the necessary skills and effectively manage today's technology.</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b/>
                      <w:color w:val="000000"/>
                      <w:sz w:val="20"/>
                      <w:szCs w:val="20"/>
                      <w:lang w:val="en-US" w:bidi="ar-SA"/>
                    </w:rPr>
                    <w:t xml:space="preserve">Myth 2: </w:t>
                  </w:r>
                  <w:r w:rsidRPr="0062031D">
                    <w:rPr>
                      <w:rFonts w:ascii="Arial" w:eastAsia="Times New Roman" w:hAnsi="Arial" w:cs="Arial"/>
                      <w:color w:val="000000"/>
                      <w:sz w:val="20"/>
                      <w:szCs w:val="20"/>
                      <w:lang w:val="en-US" w:bidi="ar-SA"/>
                    </w:rPr>
                    <w:t>Trades are still based on 19</w:t>
                  </w:r>
                  <w:r w:rsidRPr="0062031D">
                    <w:rPr>
                      <w:rFonts w:ascii="Arial" w:eastAsia="Times New Roman" w:hAnsi="Arial" w:cs="Arial"/>
                      <w:color w:val="000000"/>
                      <w:sz w:val="20"/>
                      <w:szCs w:val="20"/>
                      <w:vertAlign w:val="superscript"/>
                      <w:lang w:val="en-US" w:bidi="ar-SA"/>
                    </w:rPr>
                    <w:t>th</w:t>
                  </w:r>
                  <w:r w:rsidRPr="0062031D">
                    <w:rPr>
                      <w:rFonts w:ascii="Arial" w:eastAsia="Times New Roman" w:hAnsi="Arial" w:cs="Arial"/>
                      <w:color w:val="000000"/>
                      <w:sz w:val="20"/>
                      <w:szCs w:val="20"/>
                      <w:lang w:val="en-US" w:bidi="ar-SA"/>
                    </w:rPr>
                    <w:t xml:space="preserve"> century "hammer and nail technology", and consequently are easy to learn.</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b/>
                      <w:color w:val="000000"/>
                      <w:sz w:val="20"/>
                      <w:szCs w:val="20"/>
                      <w:lang w:val="en-US" w:bidi="ar-SA"/>
                    </w:rPr>
                    <w:t xml:space="preserve">Fact: </w:t>
                  </w:r>
                  <w:r w:rsidRPr="0062031D">
                    <w:rPr>
                      <w:rFonts w:ascii="Arial" w:eastAsia="Times New Roman" w:hAnsi="Arial" w:cs="Arial"/>
                      <w:color w:val="000000"/>
                      <w:sz w:val="20"/>
                      <w:szCs w:val="20"/>
                      <w:lang w:val="en-US" w:bidi="ar-SA"/>
                    </w:rPr>
                    <w:t xml:space="preserve">While some trades still employ simpler tools, the </w:t>
                  </w:r>
                  <w:proofErr w:type="gramStart"/>
                  <w:r w:rsidRPr="0062031D">
                    <w:rPr>
                      <w:rFonts w:ascii="Arial" w:eastAsia="Times New Roman" w:hAnsi="Arial" w:cs="Arial"/>
                      <w:color w:val="000000"/>
                      <w:sz w:val="20"/>
                      <w:szCs w:val="20"/>
                      <w:lang w:val="en-US" w:bidi="ar-SA"/>
                    </w:rPr>
                    <w:t>majority of trades are</w:t>
                  </w:r>
                  <w:proofErr w:type="gramEnd"/>
                  <w:r w:rsidRPr="0062031D">
                    <w:rPr>
                      <w:rFonts w:ascii="Arial" w:eastAsia="Times New Roman" w:hAnsi="Arial" w:cs="Arial"/>
                      <w:color w:val="000000"/>
                      <w:sz w:val="20"/>
                      <w:szCs w:val="20"/>
                      <w:lang w:val="en-US" w:bidi="ar-SA"/>
                    </w:rPr>
                    <w:t xml:space="preserve"> on the cutting edge of technology and require a solid knowledge/skills base in order to be successful.</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b/>
                      <w:color w:val="000000"/>
                      <w:sz w:val="20"/>
                      <w:szCs w:val="20"/>
                      <w:lang w:val="en-US" w:bidi="ar-SA"/>
                    </w:rPr>
                    <w:t xml:space="preserve">Myth 3: </w:t>
                  </w:r>
                  <w:r w:rsidRPr="0062031D">
                    <w:rPr>
                      <w:rFonts w:ascii="Arial" w:eastAsia="Times New Roman" w:hAnsi="Arial" w:cs="Arial"/>
                      <w:color w:val="000000"/>
                      <w:sz w:val="20"/>
                      <w:szCs w:val="20"/>
                      <w:lang w:val="en-US" w:bidi="ar-SA"/>
                    </w:rPr>
                    <w:t>You need a university degree to get a job.</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b/>
                      <w:color w:val="000000"/>
                      <w:sz w:val="20"/>
                      <w:szCs w:val="20"/>
                      <w:lang w:val="en-US" w:bidi="ar-SA"/>
                    </w:rPr>
                    <w:t xml:space="preserve">Fact: </w:t>
                  </w:r>
                  <w:r w:rsidRPr="0062031D">
                    <w:rPr>
                      <w:rFonts w:ascii="Arial" w:eastAsia="Times New Roman" w:hAnsi="Arial" w:cs="Arial"/>
                      <w:color w:val="000000"/>
                      <w:sz w:val="20"/>
                      <w:szCs w:val="20"/>
                      <w:lang w:val="en-US" w:bidi="ar-SA"/>
                    </w:rPr>
                    <w:t>A university degree does not guarantee a job! Particularly with today's skills shortages, it is the fully qualified tradesperson who is in demand! In fact, statistics show that more than half of the new jobs in the next decade will occur in trades and technology. With these odds, it may in fact be easier to find work with a trades certification than, for example, an undergraduate degree.</w:t>
                  </w:r>
                </w:p>
                <w:p w:rsidR="0062031D" w:rsidRPr="0062031D" w:rsidRDefault="0062031D" w:rsidP="0062031D">
                  <w:pPr>
                    <w:rPr>
                      <w:rFonts w:ascii="Arial" w:eastAsia="Times New Roman" w:hAnsi="Arial" w:cs="Arial"/>
                      <w:color w:val="333333"/>
                      <w:sz w:val="18"/>
                      <w:szCs w:val="18"/>
                      <w:lang w:val="en-US" w:bidi="ar-SA"/>
                    </w:rPr>
                  </w:pPr>
                </w:p>
                <w:p w:rsidR="0062031D" w:rsidRPr="0062031D" w:rsidRDefault="0062031D" w:rsidP="0062031D">
                  <w:pPr>
                    <w:rPr>
                      <w:rFonts w:ascii="Arial" w:eastAsia="Times New Roman" w:hAnsi="Arial" w:cs="Arial"/>
                      <w:color w:val="000000"/>
                      <w:sz w:val="20"/>
                      <w:szCs w:val="20"/>
                      <w:lang w:val="en-US" w:bidi="ar-SA"/>
                    </w:rPr>
                  </w:pPr>
                  <w:r w:rsidRPr="0062031D">
                    <w:rPr>
                      <w:rFonts w:ascii="Arial" w:eastAsia="Times New Roman" w:hAnsi="Arial" w:cs="Arial"/>
                      <w:color w:val="000000"/>
                      <w:sz w:val="20"/>
                      <w:szCs w:val="20"/>
                      <w:lang w:val="en-US" w:bidi="ar-SA"/>
                    </w:rPr>
                    <w:t xml:space="preserve">So there you have it! If you were thinking about exploring a career in the trades, but thought, "No, they're not for me", think again! With over 200 occupations ranging from graphic design to cosmetology, and everything in between, there could be a trade for you! Check out </w:t>
                  </w:r>
                  <w:hyperlink r:id="rId5" w:tgtFrame="_blank" w:history="1">
                    <w:r w:rsidRPr="0062031D">
                      <w:rPr>
                        <w:rFonts w:ascii="Arial" w:eastAsia="Times New Roman" w:hAnsi="Arial" w:cs="Arial"/>
                        <w:color w:val="1F547C"/>
                        <w:sz w:val="20"/>
                        <w:u w:val="single"/>
                        <w:lang w:val="en-US" w:bidi="ar-SA"/>
                      </w:rPr>
                      <w:t>Achieve BC</w:t>
                    </w:r>
                  </w:hyperlink>
                  <w:r w:rsidRPr="0062031D">
                    <w:rPr>
                      <w:rFonts w:ascii="Arial" w:eastAsia="Times New Roman" w:hAnsi="Arial" w:cs="Arial"/>
                      <w:color w:val="000000"/>
                      <w:sz w:val="20"/>
                      <w:szCs w:val="20"/>
                      <w:lang w:val="en-US" w:bidi="ar-SA"/>
                    </w:rPr>
                    <w:t xml:space="preserve">, for more information on the trades. </w:t>
                  </w:r>
                </w:p>
              </w:tc>
            </w:tr>
          </w:tbl>
          <w:p w:rsidR="0062031D" w:rsidRPr="0062031D" w:rsidRDefault="0062031D" w:rsidP="0062031D">
            <w:pPr>
              <w:rPr>
                <w:rFonts w:ascii="Verdana" w:eastAsia="Times New Roman" w:hAnsi="Verdana" w:cs="Times New Roman"/>
                <w:color w:val="333333"/>
                <w:sz w:val="18"/>
                <w:szCs w:val="18"/>
                <w:lang w:val="en-US" w:bidi="ar-SA"/>
              </w:rPr>
            </w:pPr>
          </w:p>
        </w:tc>
      </w:tr>
    </w:tbl>
    <w:p w:rsidR="00654F4C" w:rsidRDefault="0062031D"/>
    <w:sectPr w:rsidR="00654F4C" w:rsidSect="009F71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B6981"/>
    <w:multiLevelType w:val="hybridMultilevel"/>
    <w:tmpl w:val="E1B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2566D9"/>
    <w:multiLevelType w:val="hybridMultilevel"/>
    <w:tmpl w:val="AA38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2031D"/>
    <w:rsid w:val="00053ADB"/>
    <w:rsid w:val="00070E37"/>
    <w:rsid w:val="00093061"/>
    <w:rsid w:val="000A33AD"/>
    <w:rsid w:val="000F6DF8"/>
    <w:rsid w:val="00100B8C"/>
    <w:rsid w:val="00115A39"/>
    <w:rsid w:val="0013347F"/>
    <w:rsid w:val="00141852"/>
    <w:rsid w:val="001959A3"/>
    <w:rsid w:val="001E16A4"/>
    <w:rsid w:val="002009F1"/>
    <w:rsid w:val="00244F54"/>
    <w:rsid w:val="002741DC"/>
    <w:rsid w:val="00294CD9"/>
    <w:rsid w:val="00300138"/>
    <w:rsid w:val="00360701"/>
    <w:rsid w:val="004121DB"/>
    <w:rsid w:val="00447CE4"/>
    <w:rsid w:val="004E50F0"/>
    <w:rsid w:val="005432CF"/>
    <w:rsid w:val="00547B43"/>
    <w:rsid w:val="00605954"/>
    <w:rsid w:val="0062031D"/>
    <w:rsid w:val="006A021A"/>
    <w:rsid w:val="006B1874"/>
    <w:rsid w:val="007801F7"/>
    <w:rsid w:val="0081302A"/>
    <w:rsid w:val="00833765"/>
    <w:rsid w:val="00887E4B"/>
    <w:rsid w:val="008E4650"/>
    <w:rsid w:val="008F4DBF"/>
    <w:rsid w:val="009420AE"/>
    <w:rsid w:val="009E3295"/>
    <w:rsid w:val="009F71B3"/>
    <w:rsid w:val="00A3029A"/>
    <w:rsid w:val="00AD0F2E"/>
    <w:rsid w:val="00B12BD5"/>
    <w:rsid w:val="00B22A5A"/>
    <w:rsid w:val="00B76D47"/>
    <w:rsid w:val="00B96F8F"/>
    <w:rsid w:val="00BE721E"/>
    <w:rsid w:val="00C007F9"/>
    <w:rsid w:val="00C24AD1"/>
    <w:rsid w:val="00C93FCB"/>
    <w:rsid w:val="00CF1AF0"/>
    <w:rsid w:val="00D26AA6"/>
    <w:rsid w:val="00D56C76"/>
    <w:rsid w:val="00D67772"/>
    <w:rsid w:val="00DF1125"/>
    <w:rsid w:val="00E53637"/>
    <w:rsid w:val="00EA3591"/>
    <w:rsid w:val="00F842C1"/>
    <w:rsid w:val="00F96C41"/>
    <w:rsid w:val="00FB0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37"/>
    <w:rPr>
      <w:lang w:val="en-CA"/>
    </w:rPr>
  </w:style>
  <w:style w:type="paragraph" w:styleId="Heading1">
    <w:name w:val="heading 1"/>
    <w:basedOn w:val="Normal"/>
    <w:next w:val="Normal"/>
    <w:link w:val="Heading1Char"/>
    <w:uiPriority w:val="9"/>
    <w:qFormat/>
    <w:rsid w:val="00070E37"/>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lang w:val="en-US"/>
    </w:rPr>
  </w:style>
  <w:style w:type="paragraph" w:styleId="Heading2">
    <w:name w:val="heading 2"/>
    <w:basedOn w:val="Normal"/>
    <w:next w:val="Normal"/>
    <w:link w:val="Heading2Char"/>
    <w:uiPriority w:val="9"/>
    <w:semiHidden/>
    <w:unhideWhenUsed/>
    <w:qFormat/>
    <w:rsid w:val="00070E37"/>
    <w:pPr>
      <w:pBdr>
        <w:bottom w:val="single" w:sz="4" w:space="1" w:color="622423" w:themeColor="accent2" w:themeShade="7F"/>
      </w:pBdr>
      <w:spacing w:before="400"/>
      <w:jc w:val="center"/>
      <w:outlineLvl w:val="1"/>
    </w:pPr>
    <w:rPr>
      <w:caps/>
      <w:color w:val="632423" w:themeColor="accent2" w:themeShade="80"/>
      <w:spacing w:val="15"/>
      <w:sz w:val="24"/>
      <w:szCs w:val="24"/>
      <w:lang w:val="en-US"/>
    </w:rPr>
  </w:style>
  <w:style w:type="paragraph" w:styleId="Heading3">
    <w:name w:val="heading 3"/>
    <w:basedOn w:val="Normal"/>
    <w:next w:val="Normal"/>
    <w:link w:val="Heading3Char"/>
    <w:uiPriority w:val="9"/>
    <w:semiHidden/>
    <w:unhideWhenUsed/>
    <w:qFormat/>
    <w:rsid w:val="00070E37"/>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lang w:val="en-US"/>
    </w:rPr>
  </w:style>
  <w:style w:type="paragraph" w:styleId="Heading4">
    <w:name w:val="heading 4"/>
    <w:basedOn w:val="Normal"/>
    <w:next w:val="Normal"/>
    <w:link w:val="Heading4Char"/>
    <w:uiPriority w:val="9"/>
    <w:semiHidden/>
    <w:unhideWhenUsed/>
    <w:qFormat/>
    <w:rsid w:val="00070E37"/>
    <w:pPr>
      <w:pBdr>
        <w:bottom w:val="dotted" w:sz="4" w:space="1" w:color="943634" w:themeColor="accent2" w:themeShade="BF"/>
      </w:pBdr>
      <w:spacing w:after="120"/>
      <w:jc w:val="center"/>
      <w:outlineLvl w:val="3"/>
    </w:pPr>
    <w:rPr>
      <w:rFonts w:eastAsiaTheme="majorEastAsia"/>
      <w:caps/>
      <w:color w:val="622423" w:themeColor="accent2" w:themeShade="7F"/>
      <w:spacing w:val="10"/>
      <w:lang w:val="en-US"/>
    </w:rPr>
  </w:style>
  <w:style w:type="paragraph" w:styleId="Heading5">
    <w:name w:val="heading 5"/>
    <w:basedOn w:val="Normal"/>
    <w:next w:val="Normal"/>
    <w:link w:val="Heading5Char"/>
    <w:uiPriority w:val="9"/>
    <w:semiHidden/>
    <w:unhideWhenUsed/>
    <w:qFormat/>
    <w:rsid w:val="00070E37"/>
    <w:pPr>
      <w:spacing w:before="320" w:after="120"/>
      <w:jc w:val="center"/>
      <w:outlineLvl w:val="4"/>
    </w:pPr>
    <w:rPr>
      <w:rFonts w:eastAsiaTheme="majorEastAsia"/>
      <w:caps/>
      <w:color w:val="622423" w:themeColor="accent2" w:themeShade="7F"/>
      <w:spacing w:val="10"/>
      <w:lang w:val="en-US"/>
    </w:rPr>
  </w:style>
  <w:style w:type="paragraph" w:styleId="Heading6">
    <w:name w:val="heading 6"/>
    <w:basedOn w:val="Normal"/>
    <w:next w:val="Normal"/>
    <w:link w:val="Heading6Char"/>
    <w:uiPriority w:val="9"/>
    <w:semiHidden/>
    <w:unhideWhenUsed/>
    <w:qFormat/>
    <w:rsid w:val="00070E37"/>
    <w:pPr>
      <w:spacing w:after="120"/>
      <w:jc w:val="center"/>
      <w:outlineLvl w:val="5"/>
    </w:pPr>
    <w:rPr>
      <w:rFonts w:eastAsiaTheme="majorEastAsia"/>
      <w:caps/>
      <w:color w:val="943634" w:themeColor="accent2" w:themeShade="BF"/>
      <w:spacing w:val="10"/>
      <w:lang w:val="en-US"/>
    </w:rPr>
  </w:style>
  <w:style w:type="paragraph" w:styleId="Heading7">
    <w:name w:val="heading 7"/>
    <w:basedOn w:val="Normal"/>
    <w:next w:val="Normal"/>
    <w:link w:val="Heading7Char"/>
    <w:uiPriority w:val="9"/>
    <w:semiHidden/>
    <w:unhideWhenUsed/>
    <w:qFormat/>
    <w:rsid w:val="00070E37"/>
    <w:pPr>
      <w:spacing w:after="120"/>
      <w:jc w:val="center"/>
      <w:outlineLvl w:val="6"/>
    </w:pPr>
    <w:rPr>
      <w:rFonts w:eastAsiaTheme="majorEastAsia"/>
      <w:i/>
      <w:iCs/>
      <w:caps/>
      <w:color w:val="943634" w:themeColor="accent2" w:themeShade="BF"/>
      <w:spacing w:val="10"/>
      <w:lang w:val="en-US"/>
    </w:rPr>
  </w:style>
  <w:style w:type="paragraph" w:styleId="Heading8">
    <w:name w:val="heading 8"/>
    <w:basedOn w:val="Normal"/>
    <w:next w:val="Normal"/>
    <w:link w:val="Heading8Char"/>
    <w:uiPriority w:val="9"/>
    <w:semiHidden/>
    <w:unhideWhenUsed/>
    <w:qFormat/>
    <w:rsid w:val="00070E37"/>
    <w:pPr>
      <w:spacing w:after="120"/>
      <w:jc w:val="center"/>
      <w:outlineLvl w:val="7"/>
    </w:pPr>
    <w:rPr>
      <w:rFonts w:eastAsiaTheme="majorEastAsia"/>
      <w:caps/>
      <w:spacing w:val="10"/>
      <w:sz w:val="20"/>
      <w:szCs w:val="20"/>
      <w:lang w:val="en-US"/>
    </w:rPr>
  </w:style>
  <w:style w:type="paragraph" w:styleId="Heading9">
    <w:name w:val="heading 9"/>
    <w:basedOn w:val="Normal"/>
    <w:next w:val="Normal"/>
    <w:link w:val="Heading9Char"/>
    <w:uiPriority w:val="9"/>
    <w:semiHidden/>
    <w:unhideWhenUsed/>
    <w:qFormat/>
    <w:rsid w:val="00070E37"/>
    <w:pPr>
      <w:spacing w:after="120"/>
      <w:jc w:val="center"/>
      <w:outlineLvl w:val="8"/>
    </w:pPr>
    <w:rPr>
      <w:rFonts w:eastAsiaTheme="majorEastAsia"/>
      <w:i/>
      <w:iCs/>
      <w:caps/>
      <w:spacing w:val="1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070E37"/>
  </w:style>
  <w:style w:type="character" w:customStyle="1" w:styleId="Heading1Char">
    <w:name w:val="Heading 1 Char"/>
    <w:basedOn w:val="DefaultParagraphFont"/>
    <w:link w:val="Heading1"/>
    <w:uiPriority w:val="9"/>
    <w:rsid w:val="00070E37"/>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070E37"/>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070E37"/>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070E37"/>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070E37"/>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070E37"/>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070E37"/>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070E37"/>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070E37"/>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070E37"/>
    <w:rPr>
      <w:caps/>
      <w:spacing w:val="10"/>
      <w:sz w:val="18"/>
      <w:szCs w:val="18"/>
    </w:rPr>
  </w:style>
  <w:style w:type="paragraph" w:styleId="Title">
    <w:name w:val="Title"/>
    <w:basedOn w:val="Normal"/>
    <w:next w:val="Normal"/>
    <w:link w:val="TitleChar"/>
    <w:uiPriority w:val="10"/>
    <w:qFormat/>
    <w:rsid w:val="00070E37"/>
    <w:pPr>
      <w:pBdr>
        <w:top w:val="dotted" w:sz="2" w:space="1" w:color="632423" w:themeColor="accent2" w:themeShade="80"/>
        <w:bottom w:val="dotted" w:sz="2" w:space="6" w:color="632423" w:themeColor="accent2" w:themeShade="80"/>
      </w:pBdr>
      <w:spacing w:before="500" w:after="300"/>
      <w:jc w:val="center"/>
    </w:pPr>
    <w:rPr>
      <w:rFonts w:eastAsiaTheme="majorEastAsia"/>
      <w:caps/>
      <w:color w:val="632423" w:themeColor="accent2" w:themeShade="80"/>
      <w:spacing w:val="50"/>
      <w:sz w:val="44"/>
      <w:szCs w:val="44"/>
      <w:lang w:val="en-US"/>
    </w:rPr>
  </w:style>
  <w:style w:type="character" w:customStyle="1" w:styleId="TitleChar">
    <w:name w:val="Title Char"/>
    <w:basedOn w:val="DefaultParagraphFont"/>
    <w:link w:val="Title"/>
    <w:uiPriority w:val="10"/>
    <w:rsid w:val="00070E37"/>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070E37"/>
    <w:pPr>
      <w:spacing w:after="560"/>
      <w:jc w:val="center"/>
    </w:pPr>
    <w:rPr>
      <w:rFonts w:eastAsiaTheme="majorEastAsia"/>
      <w:caps/>
      <w:spacing w:val="20"/>
      <w:sz w:val="18"/>
      <w:szCs w:val="18"/>
      <w:lang w:val="en-US"/>
    </w:rPr>
  </w:style>
  <w:style w:type="character" w:customStyle="1" w:styleId="SubtitleChar">
    <w:name w:val="Subtitle Char"/>
    <w:basedOn w:val="DefaultParagraphFont"/>
    <w:link w:val="Subtitle"/>
    <w:uiPriority w:val="11"/>
    <w:rsid w:val="00070E37"/>
    <w:rPr>
      <w:rFonts w:eastAsiaTheme="majorEastAsia" w:cstheme="majorBidi"/>
      <w:caps/>
      <w:spacing w:val="20"/>
      <w:sz w:val="18"/>
      <w:szCs w:val="18"/>
    </w:rPr>
  </w:style>
  <w:style w:type="character" w:styleId="Strong">
    <w:name w:val="Strong"/>
    <w:uiPriority w:val="22"/>
    <w:qFormat/>
    <w:rsid w:val="00070E37"/>
    <w:rPr>
      <w:b/>
      <w:bCs/>
      <w:color w:val="943634" w:themeColor="accent2" w:themeShade="BF"/>
      <w:spacing w:val="5"/>
    </w:rPr>
  </w:style>
  <w:style w:type="character" w:styleId="Emphasis">
    <w:name w:val="Emphasis"/>
    <w:uiPriority w:val="20"/>
    <w:qFormat/>
    <w:rsid w:val="00070E37"/>
    <w:rPr>
      <w:caps/>
      <w:spacing w:val="5"/>
      <w:sz w:val="20"/>
      <w:szCs w:val="20"/>
    </w:rPr>
  </w:style>
  <w:style w:type="paragraph" w:styleId="ListParagraph">
    <w:name w:val="List Paragraph"/>
    <w:basedOn w:val="Normal"/>
    <w:uiPriority w:val="34"/>
    <w:qFormat/>
    <w:rsid w:val="00070E37"/>
    <w:pPr>
      <w:ind w:left="720"/>
      <w:contextualSpacing/>
    </w:pPr>
  </w:style>
  <w:style w:type="paragraph" w:styleId="Quote">
    <w:name w:val="Quote"/>
    <w:basedOn w:val="Normal"/>
    <w:next w:val="Normal"/>
    <w:link w:val="QuoteChar"/>
    <w:uiPriority w:val="29"/>
    <w:qFormat/>
    <w:rsid w:val="00070E37"/>
    <w:rPr>
      <w:rFonts w:eastAsiaTheme="majorEastAsia"/>
      <w:i/>
      <w:iCs/>
      <w:lang w:val="en-US"/>
    </w:rPr>
  </w:style>
  <w:style w:type="character" w:customStyle="1" w:styleId="QuoteChar">
    <w:name w:val="Quote Char"/>
    <w:basedOn w:val="DefaultParagraphFont"/>
    <w:link w:val="Quote"/>
    <w:uiPriority w:val="29"/>
    <w:rsid w:val="00070E37"/>
    <w:rPr>
      <w:rFonts w:eastAsiaTheme="majorEastAsia" w:cstheme="majorBidi"/>
      <w:i/>
      <w:iCs/>
    </w:rPr>
  </w:style>
  <w:style w:type="paragraph" w:styleId="IntenseQuote">
    <w:name w:val="Intense Quote"/>
    <w:basedOn w:val="Normal"/>
    <w:next w:val="Normal"/>
    <w:link w:val="IntenseQuoteChar"/>
    <w:uiPriority w:val="30"/>
    <w:qFormat/>
    <w:rsid w:val="00070E37"/>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lang w:val="en-US"/>
    </w:rPr>
  </w:style>
  <w:style w:type="character" w:customStyle="1" w:styleId="IntenseQuoteChar">
    <w:name w:val="Intense Quote Char"/>
    <w:basedOn w:val="DefaultParagraphFont"/>
    <w:link w:val="IntenseQuote"/>
    <w:uiPriority w:val="30"/>
    <w:rsid w:val="00070E37"/>
    <w:rPr>
      <w:rFonts w:eastAsiaTheme="majorEastAsia" w:cstheme="majorBidi"/>
      <w:caps/>
      <w:color w:val="622423" w:themeColor="accent2" w:themeShade="7F"/>
      <w:spacing w:val="5"/>
      <w:sz w:val="20"/>
      <w:szCs w:val="20"/>
    </w:rPr>
  </w:style>
  <w:style w:type="character" w:styleId="SubtleEmphasis">
    <w:name w:val="Subtle Emphasis"/>
    <w:uiPriority w:val="19"/>
    <w:qFormat/>
    <w:rsid w:val="00070E37"/>
    <w:rPr>
      <w:i/>
      <w:iCs/>
    </w:rPr>
  </w:style>
  <w:style w:type="character" w:styleId="IntenseEmphasis">
    <w:name w:val="Intense Emphasis"/>
    <w:uiPriority w:val="21"/>
    <w:qFormat/>
    <w:rsid w:val="00070E37"/>
    <w:rPr>
      <w:i/>
      <w:iCs/>
      <w:caps/>
      <w:spacing w:val="10"/>
      <w:sz w:val="20"/>
      <w:szCs w:val="20"/>
    </w:rPr>
  </w:style>
  <w:style w:type="character" w:styleId="SubtleReference">
    <w:name w:val="Subtle Reference"/>
    <w:basedOn w:val="DefaultParagraphFont"/>
    <w:uiPriority w:val="31"/>
    <w:qFormat/>
    <w:rsid w:val="00070E37"/>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0E3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0E3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0E37"/>
    <w:pPr>
      <w:outlineLvl w:val="9"/>
    </w:pPr>
    <w:rPr>
      <w:rFonts w:eastAsiaTheme="minorHAnsi"/>
      <w:lang w:val="en-CA"/>
    </w:rPr>
  </w:style>
  <w:style w:type="character" w:customStyle="1" w:styleId="NoSpacingChar">
    <w:name w:val="No Spacing Char"/>
    <w:basedOn w:val="DefaultParagraphFont"/>
    <w:link w:val="NoSpacing"/>
    <w:uiPriority w:val="1"/>
    <w:rsid w:val="00070E37"/>
  </w:style>
  <w:style w:type="character" w:styleId="Hyperlink">
    <w:name w:val="Hyperlink"/>
    <w:basedOn w:val="DefaultParagraphFont"/>
    <w:uiPriority w:val="99"/>
    <w:semiHidden/>
    <w:unhideWhenUsed/>
    <w:rsid w:val="0062031D"/>
    <w:rPr>
      <w:color w:val="1F547C"/>
      <w:u w:val="single"/>
    </w:rPr>
  </w:style>
  <w:style w:type="paragraph" w:styleId="BalloonText">
    <w:name w:val="Balloon Text"/>
    <w:basedOn w:val="Normal"/>
    <w:link w:val="BalloonTextChar"/>
    <w:uiPriority w:val="99"/>
    <w:semiHidden/>
    <w:unhideWhenUsed/>
    <w:rsid w:val="0062031D"/>
    <w:rPr>
      <w:rFonts w:ascii="Tahoma" w:hAnsi="Tahoma" w:cs="Tahoma"/>
      <w:sz w:val="16"/>
      <w:szCs w:val="16"/>
    </w:rPr>
  </w:style>
  <w:style w:type="character" w:customStyle="1" w:styleId="BalloonTextChar">
    <w:name w:val="Balloon Text Char"/>
    <w:basedOn w:val="DefaultParagraphFont"/>
    <w:link w:val="BalloonText"/>
    <w:uiPriority w:val="99"/>
    <w:semiHidden/>
    <w:rsid w:val="0062031D"/>
    <w:rPr>
      <w:rFonts w:ascii="Tahoma"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divs>
    <w:div w:id="1197960938">
      <w:bodyDiv w:val="1"/>
      <w:marLeft w:val="0"/>
      <w:marRight w:val="0"/>
      <w:marTop w:val="0"/>
      <w:marBottom w:val="0"/>
      <w:divBdr>
        <w:top w:val="none" w:sz="0" w:space="0" w:color="auto"/>
        <w:left w:val="none" w:sz="0" w:space="0" w:color="auto"/>
        <w:bottom w:val="none" w:sz="0" w:space="0" w:color="auto"/>
        <w:right w:val="none" w:sz="0" w:space="0" w:color="auto"/>
      </w:divBdr>
      <w:divsChild>
        <w:div w:id="1597059848">
          <w:marLeft w:val="0"/>
          <w:marRight w:val="0"/>
          <w:marTop w:val="0"/>
          <w:marBottom w:val="0"/>
          <w:divBdr>
            <w:top w:val="none" w:sz="0" w:space="0" w:color="auto"/>
            <w:left w:val="none" w:sz="0" w:space="0" w:color="auto"/>
            <w:bottom w:val="none" w:sz="0" w:space="0" w:color="auto"/>
            <w:right w:val="none" w:sz="0" w:space="0" w:color="auto"/>
          </w:divBdr>
        </w:div>
        <w:div w:id="310210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bc.ca/bvprd/bc/channel.do?action=keyInitiative&amp;channelID=-536880711&amp;navId=NAV_ID_province&amp;userTemplate=achieveBCUse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E7BDC2435994499AA0C25FEAB059DA" ma:contentTypeVersion="1" ma:contentTypeDescription="Create a new document." ma:contentTypeScope="" ma:versionID="80d0f1e6febc985b1f06829c2db4fb28">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60021-C8D1-4AFB-BEE4-33C01E8DD16C}"/>
</file>

<file path=customXml/itemProps2.xml><?xml version="1.0" encoding="utf-8"?>
<ds:datastoreItem xmlns:ds="http://schemas.openxmlformats.org/officeDocument/2006/customXml" ds:itemID="{DABB01BA-CB53-4396-AAF5-9E9689C77594}"/>
</file>

<file path=customXml/itemProps3.xml><?xml version="1.0" encoding="utf-8"?>
<ds:datastoreItem xmlns:ds="http://schemas.openxmlformats.org/officeDocument/2006/customXml" ds:itemID="{D78D73BF-B428-4D6A-9A41-D1FD067CD246}"/>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1812</Characters>
  <Application>Microsoft Office Word</Application>
  <DocSecurity>0</DocSecurity>
  <Lines>15</Lines>
  <Paragraphs>4</Paragraphs>
  <ScaleCrop>false</ScaleCrop>
  <Company>School District 43 (Coquitlam)</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pdevlin</dc:creator>
  <cp:keywords/>
  <dc:description/>
  <cp:lastModifiedBy>pdevlin</cp:lastModifiedBy>
  <cp:revision>1</cp:revision>
  <dcterms:created xsi:type="dcterms:W3CDTF">2012-01-04T20:00:00Z</dcterms:created>
  <dcterms:modified xsi:type="dcterms:W3CDTF">2012-01-04T20:02:00Z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0x010100A4E7BDC2435994499AA0C25FEAB059DA</vt:lpwstr>
  </property>
</Properties>
</file>