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6142"/>
      </w:tblGrid>
      <w:tr w:rsidR="00D2398B" w14:paraId="2C64BBD3" w14:textId="77777777" w:rsidTr="003153D4">
        <w:trPr>
          <w:trHeight w:val="530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2C64BBD2" w14:textId="77777777" w:rsidR="00D2398B" w:rsidRPr="000D0B33" w:rsidRDefault="00D2398B" w:rsidP="00D2398B">
            <w:pPr>
              <w:jc w:val="center"/>
              <w:rPr>
                <w:b/>
              </w:rPr>
            </w:pPr>
            <w:r w:rsidRPr="000D0B33">
              <w:rPr>
                <w:b/>
                <w:color w:val="365F91" w:themeColor="accent1" w:themeShade="BF"/>
                <w:sz w:val="40"/>
              </w:rPr>
              <w:t>Action Plan for Learning</w:t>
            </w:r>
          </w:p>
        </w:tc>
      </w:tr>
      <w:tr w:rsidR="003153D4" w14:paraId="2C64BBD6" w14:textId="77777777" w:rsidTr="00EF5183">
        <w:trPr>
          <w:trHeight w:val="815"/>
        </w:trPr>
        <w:tc>
          <w:tcPr>
            <w:tcW w:w="4658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C64BBD4" w14:textId="77777777" w:rsidR="003153D4" w:rsidRDefault="003153D4" w:rsidP="00D2398B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C64BC5E" wp14:editId="2C64BC5F">
                  <wp:extent cx="1994976" cy="15525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LPlanning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35" cy="155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5" w14:textId="7C824E8B" w:rsidR="003153D4" w:rsidRPr="00795E41" w:rsidRDefault="003153D4" w:rsidP="003153D4">
            <w:pPr>
              <w:rPr>
                <w:b/>
              </w:rPr>
            </w:pPr>
            <w:r w:rsidRPr="00795E41">
              <w:rPr>
                <w:b/>
              </w:rPr>
              <w:t xml:space="preserve">School Name: </w:t>
            </w:r>
            <w:r w:rsidR="007A7129">
              <w:rPr>
                <w:b/>
              </w:rPr>
              <w:t>Lord Baden-Powell Elementary</w:t>
            </w:r>
          </w:p>
        </w:tc>
      </w:tr>
      <w:tr w:rsidR="003153D4" w14:paraId="14638130" w14:textId="77777777" w:rsidTr="00EF5183">
        <w:trPr>
          <w:trHeight w:val="815"/>
        </w:trPr>
        <w:tc>
          <w:tcPr>
            <w:tcW w:w="4658" w:type="dxa"/>
            <w:vMerge/>
            <w:tcBorders>
              <w:right w:val="single" w:sz="8" w:space="0" w:color="4F81BD" w:themeColor="accent1"/>
            </w:tcBorders>
            <w:vAlign w:val="center"/>
          </w:tcPr>
          <w:p w14:paraId="0EEC4B8C" w14:textId="77777777" w:rsidR="003153D4" w:rsidRDefault="003153D4" w:rsidP="00D2398B">
            <w:pPr>
              <w:jc w:val="center"/>
              <w:rPr>
                <w:noProof/>
                <w:lang w:val="en-CA" w:eastAsia="en-CA"/>
              </w:rPr>
            </w:pPr>
          </w:p>
        </w:tc>
        <w:tc>
          <w:tcPr>
            <w:tcW w:w="614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1A1AE22C" w14:textId="714DCA56" w:rsidR="003153D4" w:rsidRPr="00795E41" w:rsidRDefault="003153D4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Goal:  </w:t>
            </w:r>
            <w:sdt>
              <w:sdtPr>
                <w:rPr>
                  <w:b/>
                  <w:sz w:val="22"/>
                  <w:szCs w:val="22"/>
                </w:rPr>
                <w:id w:val="-374849383"/>
                <w:placeholder>
                  <w:docPart w:val="6ABDF4E80F484A1384D9EDCD3D085A9E"/>
                </w:placeholder>
                <w:dropDownList>
                  <w:listItem w:value="Choose an item."/>
                  <w:listItem w:displayText="Assessment/Reporting" w:value="Assessment/Reporting"/>
                  <w:listItem w:displayText="Literacy" w:value="Literacy"/>
                  <w:listItem w:displayText="Numeracy" w:value="Numeracy"/>
                  <w:listItem w:displayText="Redesigned Curriculum" w:value="Redesigned Curriculum"/>
                  <w:listItem w:displayText="Social Responsibility" w:value="Social Responsibility"/>
                  <w:listItem w:displayText="Self-regulated Learning" w:value="Self-regulated Learning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7A7129">
                  <w:rPr>
                    <w:b/>
                    <w:sz w:val="22"/>
                    <w:szCs w:val="22"/>
                  </w:rPr>
                  <w:t>Assessment/Reporting</w:t>
                </w:r>
              </w:sdtContent>
            </w:sdt>
          </w:p>
        </w:tc>
      </w:tr>
      <w:tr w:rsidR="003153D4" w14:paraId="16A68FEE" w14:textId="77777777" w:rsidTr="00EF5183">
        <w:trPr>
          <w:trHeight w:val="815"/>
        </w:trPr>
        <w:tc>
          <w:tcPr>
            <w:tcW w:w="4658" w:type="dxa"/>
            <w:vMerge/>
            <w:tcBorders>
              <w:right w:val="single" w:sz="8" w:space="0" w:color="4F81BD" w:themeColor="accent1"/>
            </w:tcBorders>
            <w:vAlign w:val="center"/>
          </w:tcPr>
          <w:p w14:paraId="5FE52F8E" w14:textId="77777777" w:rsidR="003153D4" w:rsidRDefault="003153D4" w:rsidP="00D2398B">
            <w:pPr>
              <w:jc w:val="center"/>
              <w:rPr>
                <w:noProof/>
                <w:lang w:val="en-CA" w:eastAsia="en-CA"/>
              </w:rPr>
            </w:pPr>
          </w:p>
        </w:tc>
        <w:tc>
          <w:tcPr>
            <w:tcW w:w="6142" w:type="dxa"/>
            <w:tcBorders>
              <w:top w:val="single" w:sz="8" w:space="0" w:color="4F81BD" w:themeColor="accent1"/>
              <w:left w:val="single" w:sz="8" w:space="0" w:color="4F81BD" w:themeColor="accent1"/>
            </w:tcBorders>
            <w:vAlign w:val="center"/>
          </w:tcPr>
          <w:p w14:paraId="765E31B9" w14:textId="728909DD" w:rsidR="003153D4" w:rsidRPr="00795E41" w:rsidRDefault="003153D4" w:rsidP="00D34FA9">
            <w:pPr>
              <w:rPr>
                <w:b/>
              </w:rPr>
            </w:pPr>
            <w:r w:rsidRPr="00795E41">
              <w:rPr>
                <w:b/>
              </w:rPr>
              <w:t>School Year:</w:t>
            </w:r>
            <w:r w:rsidR="007A7129">
              <w:rPr>
                <w:b/>
              </w:rPr>
              <w:t xml:space="preserve"> 2021-2022</w:t>
            </w:r>
          </w:p>
        </w:tc>
      </w:tr>
    </w:tbl>
    <w:p w14:paraId="2C64BBDD" w14:textId="77777777" w:rsidR="00D2398B" w:rsidRDefault="00D2398B" w:rsidP="00D2398B"/>
    <w:p w14:paraId="2C64BBDE" w14:textId="77777777" w:rsidR="00090AC0" w:rsidRDefault="00090AC0" w:rsidP="009147A6">
      <w:pPr>
        <w:pStyle w:val="ListParagraph"/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69"/>
        <w:gridCol w:w="8111"/>
      </w:tblGrid>
      <w:tr w:rsidR="009147A6" w14:paraId="2C64BBE3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tcW w:w="2718" w:type="dxa"/>
          </w:tcPr>
          <w:p w14:paraId="2C64BBDF" w14:textId="77777777" w:rsidR="00E3364B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Goal </w:t>
            </w:r>
            <w:r w:rsidR="00E3364B">
              <w:rPr>
                <w:sz w:val="22"/>
                <w:szCs w:val="22"/>
              </w:rPr>
              <w:t xml:space="preserve">/ Inquiry </w:t>
            </w:r>
          </w:p>
          <w:p w14:paraId="2C64BBE0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Student learning</w:t>
            </w:r>
          </w:p>
          <w:p w14:paraId="2C64BBE1" w14:textId="77777777" w:rsidR="009147A6" w:rsidRDefault="009147A6" w:rsidP="009147A6">
            <w:pPr>
              <w:rPr>
                <w:sz w:val="20"/>
                <w:szCs w:val="20"/>
              </w:rPr>
            </w:pPr>
          </w:p>
        </w:tc>
        <w:tc>
          <w:tcPr>
            <w:tcW w:w="8298" w:type="dxa"/>
          </w:tcPr>
          <w:p w14:paraId="2C64BBE2" w14:textId="05E75621" w:rsidR="00005092" w:rsidRPr="009147A6" w:rsidRDefault="007A7129" w:rsidP="009147A6">
            <w:pPr>
              <w:rPr>
                <w:b w:val="0"/>
                <w:sz w:val="22"/>
                <w:szCs w:val="20"/>
              </w:rPr>
            </w:pPr>
            <w:bookmarkStart w:id="0" w:name="_Hlk13131793"/>
            <w:r>
              <w:rPr>
                <w:b w:val="0"/>
                <w:sz w:val="22"/>
                <w:szCs w:val="20"/>
              </w:rPr>
              <w:t>“If we focus our attention on formative assessment practices, how can we improve our instructional design to meet a more diverse spectrum of learners and at the same time enhance student engagement?”</w:t>
            </w:r>
            <w:bookmarkEnd w:id="0"/>
          </w:p>
        </w:tc>
      </w:tr>
    </w:tbl>
    <w:p w14:paraId="2C64BBE4" w14:textId="77777777" w:rsidR="009147A6" w:rsidRDefault="009147A6" w:rsidP="009147A6">
      <w:pPr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68"/>
        <w:gridCol w:w="8112"/>
      </w:tblGrid>
      <w:tr w:rsidR="009147A6" w14:paraId="2C64BBE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tcW w:w="2718" w:type="dxa"/>
          </w:tcPr>
          <w:p w14:paraId="2C64BBE5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>Rationale</w:t>
            </w:r>
          </w:p>
          <w:p w14:paraId="2C64BBE6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1-3 reasons for choosing goal</w:t>
            </w:r>
          </w:p>
          <w:p w14:paraId="2C64BBE7" w14:textId="77777777" w:rsidR="009147A6" w:rsidRDefault="009147A6"/>
        </w:tc>
        <w:tc>
          <w:tcPr>
            <w:tcW w:w="8298" w:type="dxa"/>
          </w:tcPr>
          <w:p w14:paraId="47B75714" w14:textId="77777777" w:rsidR="007A7129" w:rsidRDefault="007A7129" w:rsidP="007A7129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Our range of learner needs is widening, and we may not be properly supporting our classrooms with educational supports (educational assistants &amp; other teacher supports for behavior and language development)</w:t>
            </w:r>
          </w:p>
          <w:p w14:paraId="60CF37E0" w14:textId="48901A68" w:rsidR="00C17B69" w:rsidRPr="005659DA" w:rsidRDefault="007A7129" w:rsidP="005659DA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20</w:t>
            </w:r>
            <w:r w:rsidR="001F5219">
              <w:rPr>
                <w:sz w:val="22"/>
              </w:rPr>
              <w:t>20</w:t>
            </w:r>
            <w:r>
              <w:rPr>
                <w:sz w:val="22"/>
              </w:rPr>
              <w:t xml:space="preserve"> Social Services Index (data from </w:t>
            </w:r>
            <w:r w:rsidR="002B7368">
              <w:rPr>
                <w:sz w:val="22"/>
              </w:rPr>
              <w:t xml:space="preserve">Oct 2019 and Sept </w:t>
            </w:r>
            <w:r>
              <w:rPr>
                <w:sz w:val="22"/>
              </w:rPr>
              <w:t xml:space="preserve">2020) indicates a </w:t>
            </w:r>
            <w:r w:rsidR="002B7368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2B7368">
              <w:rPr>
                <w:sz w:val="22"/>
              </w:rPr>
              <w:t>7</w:t>
            </w:r>
            <w:r>
              <w:rPr>
                <w:sz w:val="22"/>
              </w:rPr>
              <w:t xml:space="preserve">% of our students are vulnerable learners based on 280 students. </w:t>
            </w:r>
          </w:p>
          <w:p w14:paraId="2C64BBE8" w14:textId="5D09038C" w:rsidR="001D2D52" w:rsidRPr="007A7129" w:rsidRDefault="007A7129" w:rsidP="007A7129">
            <w:pPr>
              <w:pStyle w:val="ListParagraph"/>
              <w:numPr>
                <w:ilvl w:val="0"/>
                <w:numId w:val="12"/>
              </w:numPr>
              <w:rPr>
                <w:b w:val="0"/>
                <w:sz w:val="22"/>
              </w:rPr>
            </w:pPr>
            <w:r w:rsidRPr="007A7129">
              <w:rPr>
                <w:sz w:val="22"/>
              </w:rPr>
              <w:t>LBP has a high number of students with G designations and many students with ADD or ADHD challenges</w:t>
            </w:r>
          </w:p>
        </w:tc>
      </w:tr>
    </w:tbl>
    <w:p w14:paraId="2C64BBEA" w14:textId="77777777" w:rsidR="00090AC0" w:rsidRDefault="00090AC0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7"/>
        <w:gridCol w:w="8093"/>
      </w:tblGrid>
      <w:tr w:rsidR="009147A6" w14:paraId="2C64BBEE" w14:textId="77777777" w:rsidTr="00814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2718" w:type="dxa"/>
          </w:tcPr>
          <w:p w14:paraId="2C64BBEB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References </w:t>
            </w:r>
            <w:r w:rsidRPr="00F945AC">
              <w:rPr>
                <w:b w:val="0"/>
                <w:sz w:val="22"/>
                <w:szCs w:val="22"/>
              </w:rPr>
              <w:t>and sources to support actions</w:t>
            </w:r>
          </w:p>
          <w:p w14:paraId="2C64BBEC" w14:textId="77777777" w:rsidR="009147A6" w:rsidRDefault="009147A6" w:rsidP="00B04B5F"/>
        </w:tc>
        <w:tc>
          <w:tcPr>
            <w:tcW w:w="8298" w:type="dxa"/>
          </w:tcPr>
          <w:p w14:paraId="3EB437DE" w14:textId="77777777" w:rsidR="007A7129" w:rsidRPr="00CA5EFD" w:rsidRDefault="007A7129" w:rsidP="007A7129">
            <w:pPr>
              <w:rPr>
                <w:sz w:val="22"/>
              </w:rPr>
            </w:pPr>
            <w:r w:rsidRPr="008701C8">
              <w:rPr>
                <w:rFonts w:cstheme="majorHAnsi"/>
                <w:b w:val="0"/>
                <w:i/>
                <w:color w:val="010101"/>
                <w:sz w:val="22"/>
                <w:szCs w:val="22"/>
                <w:shd w:val="clear" w:color="auto" w:fill="FFFFFF"/>
              </w:rPr>
              <w:t>Early Primary Reading Assessment (EPRA)</w:t>
            </w:r>
            <w:r>
              <w:rPr>
                <w:bCs w:val="0"/>
                <w:i/>
                <w:sz w:val="22"/>
              </w:rPr>
              <w:t xml:space="preserve"> </w:t>
            </w:r>
            <w:r w:rsidRPr="008701C8">
              <w:rPr>
                <w:b w:val="0"/>
                <w:bCs w:val="0"/>
                <w:sz w:val="22"/>
              </w:rPr>
              <w:t xml:space="preserve">by Faye </w:t>
            </w:r>
            <w:proofErr w:type="spellStart"/>
            <w:r w:rsidRPr="008701C8">
              <w:rPr>
                <w:b w:val="0"/>
                <w:bCs w:val="0"/>
                <w:sz w:val="22"/>
              </w:rPr>
              <w:t>Brownlie</w:t>
            </w:r>
            <w:proofErr w:type="spellEnd"/>
            <w:r w:rsidRPr="008701C8">
              <w:rPr>
                <w:b w:val="0"/>
                <w:bCs w:val="0"/>
                <w:sz w:val="22"/>
              </w:rPr>
              <w:t xml:space="preserve"> (</w:t>
            </w:r>
            <w:r>
              <w:rPr>
                <w:b w:val="0"/>
                <w:bCs w:val="0"/>
                <w:sz w:val="22"/>
              </w:rPr>
              <w:t>2009)</w:t>
            </w:r>
          </w:p>
          <w:p w14:paraId="22D01B83" w14:textId="77777777" w:rsidR="007A7129" w:rsidRDefault="007A7129" w:rsidP="007A7129">
            <w:pPr>
              <w:rPr>
                <w:bCs w:val="0"/>
                <w:i/>
                <w:sz w:val="22"/>
              </w:rPr>
            </w:pPr>
            <w:r>
              <w:rPr>
                <w:rFonts w:cstheme="majorHAnsi"/>
                <w:b w:val="0"/>
                <w:i/>
                <w:color w:val="010101"/>
                <w:sz w:val="22"/>
                <w:szCs w:val="22"/>
                <w:shd w:val="clear" w:color="auto" w:fill="FFFFFF"/>
              </w:rPr>
              <w:t>District</w:t>
            </w:r>
            <w:r w:rsidRPr="008701C8">
              <w:rPr>
                <w:rFonts w:cstheme="majorHAnsi"/>
                <w:b w:val="0"/>
                <w:i/>
                <w:color w:val="010101"/>
                <w:sz w:val="22"/>
                <w:szCs w:val="22"/>
                <w:shd w:val="clear" w:color="auto" w:fill="FFFFFF"/>
              </w:rPr>
              <w:t xml:space="preserve"> Assessment</w:t>
            </w:r>
            <w:r>
              <w:rPr>
                <w:rFonts w:cstheme="majorHAnsi"/>
                <w:b w:val="0"/>
                <w:i/>
                <w:color w:val="010101"/>
                <w:sz w:val="22"/>
                <w:szCs w:val="22"/>
                <w:shd w:val="clear" w:color="auto" w:fill="FFFFFF"/>
              </w:rPr>
              <w:t xml:space="preserve"> of Reading Team</w:t>
            </w:r>
            <w:r w:rsidRPr="008701C8">
              <w:rPr>
                <w:rFonts w:cstheme="majorHAnsi"/>
                <w:b w:val="0"/>
                <w:i/>
                <w:color w:val="01010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rFonts w:cstheme="majorHAnsi"/>
                <w:b w:val="0"/>
                <w:i/>
                <w:color w:val="010101"/>
                <w:sz w:val="22"/>
                <w:szCs w:val="22"/>
                <w:shd w:val="clear" w:color="auto" w:fill="FFFFFF"/>
              </w:rPr>
              <w:t>DART</w:t>
            </w:r>
            <w:r w:rsidRPr="008701C8">
              <w:rPr>
                <w:rFonts w:cstheme="majorHAnsi"/>
                <w:b w:val="0"/>
                <w:i/>
                <w:color w:val="010101"/>
                <w:sz w:val="22"/>
                <w:szCs w:val="22"/>
                <w:shd w:val="clear" w:color="auto" w:fill="FFFFFF"/>
              </w:rPr>
              <w:t>)</w:t>
            </w:r>
            <w:r>
              <w:rPr>
                <w:bCs w:val="0"/>
                <w:i/>
                <w:sz w:val="22"/>
              </w:rPr>
              <w:t xml:space="preserve"> </w:t>
            </w:r>
            <w:r w:rsidRPr="008701C8">
              <w:rPr>
                <w:b w:val="0"/>
                <w:bCs w:val="0"/>
                <w:sz w:val="22"/>
              </w:rPr>
              <w:t xml:space="preserve">by Faye </w:t>
            </w:r>
            <w:proofErr w:type="spellStart"/>
            <w:r w:rsidRPr="008701C8">
              <w:rPr>
                <w:b w:val="0"/>
                <w:bCs w:val="0"/>
                <w:sz w:val="22"/>
              </w:rPr>
              <w:t>Brownlie</w:t>
            </w:r>
            <w:proofErr w:type="spellEnd"/>
            <w:r w:rsidRPr="008701C8">
              <w:rPr>
                <w:b w:val="0"/>
                <w:bCs w:val="0"/>
                <w:sz w:val="22"/>
              </w:rPr>
              <w:t xml:space="preserve"> (</w:t>
            </w:r>
            <w:r>
              <w:rPr>
                <w:b w:val="0"/>
                <w:bCs w:val="0"/>
                <w:sz w:val="22"/>
              </w:rPr>
              <w:t>2011)</w:t>
            </w:r>
          </w:p>
          <w:p w14:paraId="24BC3E98" w14:textId="77777777" w:rsidR="007A7129" w:rsidRDefault="007A7129" w:rsidP="007A7129">
            <w:pPr>
              <w:rPr>
                <w:bCs w:val="0"/>
                <w:i/>
                <w:sz w:val="22"/>
              </w:rPr>
            </w:pPr>
          </w:p>
          <w:p w14:paraId="64BA0410" w14:textId="77777777" w:rsidR="007A7129" w:rsidRDefault="007A7129" w:rsidP="007A7129">
            <w:pPr>
              <w:rPr>
                <w:b w:val="0"/>
                <w:sz w:val="22"/>
              </w:rPr>
            </w:pPr>
            <w:r w:rsidRPr="009B67C3">
              <w:rPr>
                <w:b w:val="0"/>
                <w:i/>
                <w:sz w:val="22"/>
              </w:rPr>
              <w:t>The Zones of Regulation</w:t>
            </w:r>
            <w:r>
              <w:rPr>
                <w:b w:val="0"/>
                <w:sz w:val="22"/>
              </w:rPr>
              <w:t xml:space="preserve"> by Dr. Leah M. </w:t>
            </w:r>
            <w:proofErr w:type="spellStart"/>
            <w:r>
              <w:rPr>
                <w:b w:val="0"/>
                <w:sz w:val="22"/>
              </w:rPr>
              <w:t>Kuypers</w:t>
            </w:r>
            <w:proofErr w:type="spellEnd"/>
            <w:r>
              <w:rPr>
                <w:b w:val="0"/>
                <w:sz w:val="22"/>
              </w:rPr>
              <w:t xml:space="preserve"> (2011)</w:t>
            </w:r>
          </w:p>
          <w:p w14:paraId="4F3AD884" w14:textId="77777777" w:rsidR="007A7129" w:rsidRPr="00D53247" w:rsidRDefault="007A7129" w:rsidP="007A7129">
            <w:pPr>
              <w:rPr>
                <w:bCs w:val="0"/>
                <w:sz w:val="22"/>
              </w:rPr>
            </w:pPr>
            <w:r>
              <w:rPr>
                <w:b w:val="0"/>
                <w:i/>
                <w:sz w:val="22"/>
              </w:rPr>
              <w:t>The New Social Story Book: 15</w:t>
            </w:r>
            <w:r w:rsidRPr="004C6EEF">
              <w:rPr>
                <w:b w:val="0"/>
                <w:i/>
                <w:sz w:val="22"/>
                <w:vertAlign w:val="superscript"/>
              </w:rPr>
              <w:t>h</w:t>
            </w:r>
            <w:r w:rsidRPr="004C6EEF">
              <w:rPr>
                <w:b w:val="0"/>
                <w:i/>
                <w:sz w:val="22"/>
              </w:rPr>
              <w:t xml:space="preserve"> Anniversary Edition</w:t>
            </w:r>
            <w:r>
              <w:rPr>
                <w:b w:val="0"/>
                <w:i/>
                <w:sz w:val="22"/>
              </w:rPr>
              <w:t xml:space="preserve"> </w:t>
            </w:r>
            <w:r>
              <w:rPr>
                <w:b w:val="0"/>
                <w:sz w:val="22"/>
              </w:rPr>
              <w:t>by Carol Gray (2015</w:t>
            </w:r>
            <w:r w:rsidRPr="00B03877">
              <w:rPr>
                <w:b w:val="0"/>
                <w:sz w:val="22"/>
              </w:rPr>
              <w:t>)</w:t>
            </w:r>
          </w:p>
          <w:p w14:paraId="1F911FB7" w14:textId="605D4E8D" w:rsidR="007A7129" w:rsidRDefault="007A7129" w:rsidP="007A7129">
            <w:pPr>
              <w:rPr>
                <w:bCs w:val="0"/>
                <w:iCs/>
                <w:sz w:val="22"/>
              </w:rPr>
            </w:pPr>
            <w:r>
              <w:rPr>
                <w:b w:val="0"/>
                <w:i/>
                <w:sz w:val="22"/>
              </w:rPr>
              <w:t xml:space="preserve">You are a Social Detective: Explaining Social Thinking to Kids by </w:t>
            </w:r>
            <w:r w:rsidRPr="00495B19">
              <w:rPr>
                <w:b w:val="0"/>
                <w:iCs/>
                <w:sz w:val="22"/>
              </w:rPr>
              <w:t>Michelle Garcia Winner (2010)</w:t>
            </w:r>
          </w:p>
          <w:p w14:paraId="769B59FA" w14:textId="77777777" w:rsidR="00DF613B" w:rsidRDefault="00DF613B" w:rsidP="007A7129">
            <w:pPr>
              <w:rPr>
                <w:bCs w:val="0"/>
                <w:i/>
                <w:sz w:val="22"/>
              </w:rPr>
            </w:pPr>
          </w:p>
          <w:p w14:paraId="0D1CFEC4" w14:textId="2C080BBB" w:rsidR="000E13E5" w:rsidRPr="00633643" w:rsidRDefault="000E13E5" w:rsidP="007A7129">
            <w:pPr>
              <w:rPr>
                <w:rFonts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633643">
              <w:rPr>
                <w:rFonts w:cstheme="majorHAnsi"/>
                <w:b w:val="0"/>
                <w:bCs w:val="0"/>
                <w:i/>
                <w:iCs/>
                <w:sz w:val="22"/>
                <w:szCs w:val="22"/>
              </w:rPr>
              <w:t xml:space="preserve">Six Cedar Trees by </w:t>
            </w:r>
            <w:r w:rsidR="008D3698" w:rsidRPr="00633643">
              <w:rPr>
                <w:rStyle w:val="Emphasis"/>
                <w:rFonts w:cstheme="majorHAnsi"/>
                <w:b w:val="0"/>
                <w:bCs w:val="0"/>
                <w:i w:val="0"/>
                <w:iCs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Margot </w:t>
            </w:r>
            <w:proofErr w:type="spellStart"/>
            <w:r w:rsidR="008D3698" w:rsidRPr="00633643">
              <w:rPr>
                <w:rStyle w:val="Emphasis"/>
                <w:rFonts w:cstheme="majorHAnsi"/>
                <w:b w:val="0"/>
                <w:bCs w:val="0"/>
                <w:i w:val="0"/>
                <w:iCs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Landahl</w:t>
            </w:r>
            <w:proofErr w:type="spellEnd"/>
            <w:r w:rsidR="008D3698" w:rsidRPr="00633643">
              <w:rPr>
                <w:rStyle w:val="Emphasis"/>
                <w:rFonts w:cstheme="majorHAnsi"/>
                <w:b w:val="0"/>
                <w:bCs w:val="0"/>
                <w:i w:val="0"/>
                <w:iCs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and Celestine Aleck</w:t>
            </w:r>
            <w:r w:rsidR="00633643" w:rsidRPr="00633643">
              <w:rPr>
                <w:rStyle w:val="Emphasis"/>
                <w:rFonts w:cstheme="majorHAnsi"/>
                <w:b w:val="0"/>
                <w:bCs w:val="0"/>
                <w:i w:val="0"/>
                <w:iCs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(2017)</w:t>
            </w:r>
          </w:p>
          <w:p w14:paraId="2C64BBED" w14:textId="77777777" w:rsidR="001D2D52" w:rsidRPr="00F53225" w:rsidRDefault="001D2D52" w:rsidP="0071343B">
            <w:pPr>
              <w:rPr>
                <w:b w:val="0"/>
                <w:sz w:val="22"/>
              </w:rPr>
            </w:pPr>
          </w:p>
        </w:tc>
      </w:tr>
      <w:tr w:rsidR="00E3364B" w14:paraId="2C64BBF1" w14:textId="77777777" w:rsidTr="00D71E79">
        <w:tc>
          <w:tcPr>
            <w:tcW w:w="2718" w:type="dxa"/>
          </w:tcPr>
          <w:p w14:paraId="2C64BBEF" w14:textId="77777777" w:rsidR="00E3364B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E3364B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BF0" w14:textId="77777777" w:rsidR="001D56DF" w:rsidRPr="009147A6" w:rsidRDefault="001D56DF" w:rsidP="00B04B5F">
            <w:pPr>
              <w:rPr>
                <w:b/>
                <w:sz w:val="22"/>
              </w:rPr>
            </w:pPr>
          </w:p>
        </w:tc>
      </w:tr>
    </w:tbl>
    <w:p w14:paraId="2C64BBF2" w14:textId="77777777" w:rsidR="009147A6" w:rsidRDefault="009147A6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3"/>
        <w:gridCol w:w="8097"/>
      </w:tblGrid>
      <w:tr w:rsidR="00E3364B" w14:paraId="2C64BBFB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BF3" w14:textId="77777777" w:rsidR="00E3364B" w:rsidRPr="00D25D8F" w:rsidRDefault="00E3364B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Planned Actions</w:t>
            </w:r>
          </w:p>
          <w:p w14:paraId="2C64BBF4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Continuing practices </w:t>
            </w:r>
            <w:r w:rsidR="00C94983">
              <w:rPr>
                <w:b w:val="0"/>
                <w:sz w:val="22"/>
                <w:szCs w:val="20"/>
              </w:rPr>
              <w:t>w</w:t>
            </w:r>
            <w:r w:rsidRPr="00D71E79">
              <w:rPr>
                <w:b w:val="0"/>
                <w:sz w:val="22"/>
                <w:szCs w:val="20"/>
              </w:rPr>
              <w:t>orking well (1-3)</w:t>
            </w:r>
          </w:p>
          <w:p w14:paraId="2C64BBF5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will we do differently? (1-3)</w:t>
            </w:r>
          </w:p>
          <w:p w14:paraId="2C64BBF6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provide for staff development and collaboration?</w:t>
            </w:r>
          </w:p>
          <w:p w14:paraId="2C64BBF7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parents?</w:t>
            </w:r>
          </w:p>
          <w:p w14:paraId="2C64BBF8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students?</w:t>
            </w:r>
          </w:p>
          <w:p w14:paraId="2C64BBF9" w14:textId="77777777" w:rsidR="00E3364B" w:rsidRPr="004056D2" w:rsidRDefault="00E3364B" w:rsidP="009147A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lastRenderedPageBreak/>
              <w:t>How will we monitor progress and adjust actions?</w:t>
            </w:r>
          </w:p>
        </w:tc>
        <w:tc>
          <w:tcPr>
            <w:tcW w:w="8298" w:type="dxa"/>
          </w:tcPr>
          <w:p w14:paraId="1AC49E53" w14:textId="77777777" w:rsidR="001E2067" w:rsidRPr="00E30584" w:rsidRDefault="001E2067" w:rsidP="001E2067">
            <w:p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lastRenderedPageBreak/>
              <w:t>What we will do differently?</w:t>
            </w:r>
          </w:p>
          <w:p w14:paraId="2A7ADA46" w14:textId="42B6D9A7" w:rsidR="001D2D52" w:rsidRPr="00BF3283" w:rsidRDefault="00A72A5C" w:rsidP="008069D8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A72A5C">
              <w:rPr>
                <w:b w:val="0"/>
                <w:bCs w:val="0"/>
                <w:sz w:val="22"/>
                <w:szCs w:val="22"/>
              </w:rPr>
              <w:t>We</w:t>
            </w:r>
            <w:r>
              <w:rPr>
                <w:b w:val="0"/>
                <w:bCs w:val="0"/>
                <w:sz w:val="22"/>
                <w:szCs w:val="22"/>
              </w:rPr>
              <w:t xml:space="preserve"> do not anticipate a great deal of change from our plan from </w:t>
            </w:r>
            <w:r w:rsidR="00696D33">
              <w:rPr>
                <w:b w:val="0"/>
                <w:bCs w:val="0"/>
                <w:sz w:val="22"/>
                <w:szCs w:val="22"/>
              </w:rPr>
              <w:t>the previous</w:t>
            </w:r>
            <w:r>
              <w:rPr>
                <w:b w:val="0"/>
                <w:bCs w:val="0"/>
                <w:sz w:val="22"/>
                <w:szCs w:val="22"/>
              </w:rPr>
              <w:t xml:space="preserve"> year</w:t>
            </w:r>
            <w:r w:rsidR="00696D33">
              <w:rPr>
                <w:b w:val="0"/>
                <w:bCs w:val="0"/>
                <w:sz w:val="22"/>
                <w:szCs w:val="22"/>
              </w:rPr>
              <w:t xml:space="preserve"> due to the limitations or structures o</w:t>
            </w:r>
            <w:r w:rsidR="00BF3283">
              <w:rPr>
                <w:b w:val="0"/>
                <w:bCs w:val="0"/>
                <w:sz w:val="22"/>
                <w:szCs w:val="22"/>
              </w:rPr>
              <w:t>n us during the pandemic.</w:t>
            </w:r>
          </w:p>
          <w:p w14:paraId="34E66D9F" w14:textId="202206C0" w:rsidR="008D73C2" w:rsidRPr="008D73C2" w:rsidRDefault="00BF3283" w:rsidP="008069D8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A greater attempt to rebuild and repair our </w:t>
            </w:r>
            <w:r w:rsidR="00437163">
              <w:rPr>
                <w:b w:val="0"/>
                <w:bCs w:val="0"/>
                <w:sz w:val="22"/>
                <w:szCs w:val="22"/>
              </w:rPr>
              <w:t xml:space="preserve">sense of </w:t>
            </w:r>
            <w:r>
              <w:rPr>
                <w:b w:val="0"/>
                <w:bCs w:val="0"/>
                <w:sz w:val="22"/>
                <w:szCs w:val="22"/>
              </w:rPr>
              <w:t>community</w:t>
            </w:r>
            <w:r w:rsidR="00437163">
              <w:rPr>
                <w:b w:val="0"/>
                <w:bCs w:val="0"/>
                <w:sz w:val="22"/>
                <w:szCs w:val="22"/>
              </w:rPr>
              <w:t xml:space="preserve"> following a year of </w:t>
            </w:r>
            <w:r w:rsidR="00BE3EEF">
              <w:rPr>
                <w:b w:val="0"/>
                <w:bCs w:val="0"/>
                <w:sz w:val="22"/>
                <w:szCs w:val="22"/>
              </w:rPr>
              <w:t>individual classes</w:t>
            </w:r>
            <w:r w:rsidR="00564FA9">
              <w:rPr>
                <w:b w:val="0"/>
                <w:bCs w:val="0"/>
                <w:sz w:val="22"/>
                <w:szCs w:val="22"/>
              </w:rPr>
              <w:t xml:space="preserve"> (learning groups)</w:t>
            </w:r>
          </w:p>
          <w:p w14:paraId="7BC8AF0F" w14:textId="2629EFFD" w:rsidR="00BF3283" w:rsidRPr="008927D2" w:rsidRDefault="00943104" w:rsidP="008069D8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Specific focus in the Intermediate classrooms to form ability groupings during Numeracy blocks</w:t>
            </w:r>
            <w:r w:rsidR="00437163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1A1CDA">
              <w:rPr>
                <w:b w:val="0"/>
                <w:bCs w:val="0"/>
                <w:sz w:val="22"/>
                <w:szCs w:val="22"/>
              </w:rPr>
              <w:t>three times per week</w:t>
            </w:r>
          </w:p>
          <w:p w14:paraId="3E06AC6E" w14:textId="5677FA5E" w:rsidR="008927D2" w:rsidRPr="00404358" w:rsidRDefault="008927D2" w:rsidP="008069D8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Committed portions of our </w:t>
            </w:r>
            <w:r w:rsidR="001A1CDA">
              <w:rPr>
                <w:b w:val="0"/>
                <w:bCs w:val="0"/>
                <w:sz w:val="22"/>
                <w:szCs w:val="22"/>
              </w:rPr>
              <w:t xml:space="preserve">monthly </w:t>
            </w:r>
            <w:r>
              <w:rPr>
                <w:b w:val="0"/>
                <w:bCs w:val="0"/>
                <w:sz w:val="22"/>
                <w:szCs w:val="22"/>
              </w:rPr>
              <w:t>staff meeting</w:t>
            </w:r>
            <w:r w:rsidR="00EC4598">
              <w:rPr>
                <w:b w:val="0"/>
                <w:bCs w:val="0"/>
                <w:sz w:val="22"/>
                <w:szCs w:val="22"/>
              </w:rPr>
              <w:t>s</w:t>
            </w:r>
            <w:r>
              <w:rPr>
                <w:b w:val="0"/>
                <w:bCs w:val="0"/>
                <w:sz w:val="22"/>
                <w:szCs w:val="22"/>
              </w:rPr>
              <w:t xml:space="preserve"> to allow for more collaboration and planning </w:t>
            </w:r>
            <w:r w:rsidR="00285247">
              <w:rPr>
                <w:b w:val="0"/>
                <w:bCs w:val="0"/>
                <w:sz w:val="22"/>
                <w:szCs w:val="22"/>
              </w:rPr>
              <w:t>by grade levels</w:t>
            </w:r>
            <w:r w:rsidR="00EC4598">
              <w:rPr>
                <w:b w:val="0"/>
                <w:bCs w:val="0"/>
                <w:sz w:val="22"/>
                <w:szCs w:val="22"/>
              </w:rPr>
              <w:t xml:space="preserve"> (breakout sessions)</w:t>
            </w:r>
          </w:p>
          <w:p w14:paraId="1CDF106C" w14:textId="4E0AF569" w:rsidR="000E5612" w:rsidRPr="00FF6AC5" w:rsidRDefault="00404358" w:rsidP="000E5612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Commitment in our Primary grades</w:t>
            </w:r>
            <w:r w:rsidR="00764FA1">
              <w:rPr>
                <w:b w:val="0"/>
                <w:bCs w:val="0"/>
                <w:sz w:val="22"/>
                <w:szCs w:val="22"/>
              </w:rPr>
              <w:t xml:space="preserve"> to use </w:t>
            </w:r>
            <w:r w:rsidR="00764FA1" w:rsidRPr="00395DDF">
              <w:rPr>
                <w:b w:val="0"/>
                <w:bCs w:val="0"/>
                <w:i/>
                <w:iCs/>
                <w:sz w:val="22"/>
                <w:szCs w:val="22"/>
              </w:rPr>
              <w:t>Six Cedar Trees</w:t>
            </w:r>
            <w:r w:rsidR="00764FA1">
              <w:rPr>
                <w:b w:val="0"/>
                <w:bCs w:val="0"/>
                <w:sz w:val="22"/>
                <w:szCs w:val="22"/>
              </w:rPr>
              <w:t xml:space="preserve"> resource when assessing </w:t>
            </w:r>
            <w:r w:rsidR="00863A51">
              <w:rPr>
                <w:b w:val="0"/>
                <w:bCs w:val="0"/>
                <w:sz w:val="22"/>
                <w:szCs w:val="22"/>
              </w:rPr>
              <w:t>students’</w:t>
            </w:r>
            <w:r w:rsidR="00764FA1">
              <w:rPr>
                <w:b w:val="0"/>
                <w:bCs w:val="0"/>
                <w:sz w:val="22"/>
                <w:szCs w:val="22"/>
              </w:rPr>
              <w:t xml:space="preserve"> core</w:t>
            </w:r>
            <w:r w:rsidR="00863A51">
              <w:rPr>
                <w:b w:val="0"/>
                <w:bCs w:val="0"/>
                <w:sz w:val="22"/>
                <w:szCs w:val="22"/>
              </w:rPr>
              <w:t xml:space="preserve"> competencies.</w:t>
            </w:r>
          </w:p>
          <w:p w14:paraId="15758B73" w14:textId="10F15A9F" w:rsidR="00FF6AC5" w:rsidRPr="008029EB" w:rsidRDefault="00FF6AC5" w:rsidP="000E5612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Increase a</w:t>
            </w:r>
            <w:r w:rsidR="003F5784">
              <w:rPr>
                <w:b w:val="0"/>
                <w:bCs w:val="0"/>
                <w:sz w:val="22"/>
                <w:szCs w:val="22"/>
              </w:rPr>
              <w:t>vailable laptops by 2 in all Intermediate classes to assist with Lexia</w:t>
            </w:r>
            <w:r w:rsidR="00DC4706">
              <w:rPr>
                <w:b w:val="0"/>
                <w:bCs w:val="0"/>
                <w:sz w:val="22"/>
                <w:szCs w:val="22"/>
              </w:rPr>
              <w:t xml:space="preserve"> (CORE 5) </w:t>
            </w:r>
            <w:r w:rsidR="003F5784">
              <w:rPr>
                <w:b w:val="0"/>
                <w:bCs w:val="0"/>
                <w:sz w:val="22"/>
                <w:szCs w:val="22"/>
              </w:rPr>
              <w:t xml:space="preserve">and other </w:t>
            </w:r>
            <w:r w:rsidR="008F1F89">
              <w:rPr>
                <w:b w:val="0"/>
                <w:bCs w:val="0"/>
                <w:sz w:val="22"/>
                <w:szCs w:val="22"/>
              </w:rPr>
              <w:t>support</w:t>
            </w:r>
            <w:r w:rsidR="00304F01">
              <w:rPr>
                <w:b w:val="0"/>
                <w:bCs w:val="0"/>
                <w:sz w:val="22"/>
                <w:szCs w:val="22"/>
              </w:rPr>
              <w:t>s</w:t>
            </w:r>
            <w:r w:rsidR="008F1F89">
              <w:rPr>
                <w:b w:val="0"/>
                <w:bCs w:val="0"/>
                <w:sz w:val="22"/>
                <w:szCs w:val="22"/>
              </w:rPr>
              <w:t xml:space="preserve"> for learners</w:t>
            </w:r>
          </w:p>
          <w:p w14:paraId="128C612E" w14:textId="2E78DE7B" w:rsidR="008029EB" w:rsidRDefault="008029EB" w:rsidP="008029EB">
            <w:pPr>
              <w:pStyle w:val="ListParagraph"/>
              <w:rPr>
                <w:sz w:val="22"/>
                <w:szCs w:val="22"/>
              </w:rPr>
            </w:pPr>
          </w:p>
          <w:p w14:paraId="6DFBD412" w14:textId="77777777" w:rsidR="008029EB" w:rsidRPr="000E5612" w:rsidRDefault="008029EB" w:rsidP="008029EB">
            <w:pPr>
              <w:pStyle w:val="ListParagraph"/>
              <w:rPr>
                <w:b w:val="0"/>
                <w:bCs w:val="0"/>
                <w:sz w:val="22"/>
                <w:szCs w:val="22"/>
              </w:rPr>
            </w:pPr>
          </w:p>
          <w:p w14:paraId="4331F44A" w14:textId="651AD73F" w:rsidR="007A7129" w:rsidRPr="008927D2" w:rsidRDefault="007A7129" w:rsidP="00F1484D">
            <w:p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>What we will continue?</w:t>
            </w:r>
          </w:p>
          <w:p w14:paraId="6E758E80" w14:textId="4B15A8A5" w:rsidR="007A7129" w:rsidRPr="00A42350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Teacher mentoring- we will see at least </w:t>
            </w:r>
            <w:r w:rsidR="00265B1B">
              <w:rPr>
                <w:b w:val="0"/>
                <w:sz w:val="22"/>
                <w:szCs w:val="22"/>
              </w:rPr>
              <w:t>6</w:t>
            </w:r>
            <w:r>
              <w:rPr>
                <w:b w:val="0"/>
                <w:sz w:val="22"/>
                <w:szCs w:val="22"/>
              </w:rPr>
              <w:t xml:space="preserve"> teachers that will be new to </w:t>
            </w:r>
            <w:r w:rsidR="00265B1B">
              <w:rPr>
                <w:b w:val="0"/>
                <w:sz w:val="22"/>
                <w:szCs w:val="22"/>
              </w:rPr>
              <w:t>our building</w:t>
            </w:r>
            <w:r>
              <w:rPr>
                <w:b w:val="0"/>
                <w:sz w:val="22"/>
                <w:szCs w:val="22"/>
              </w:rPr>
              <w:t>. Within our experienced staff, we plan to connect them with a mentor on staff as well as support them with a Department Head (DH) as well.</w:t>
            </w:r>
          </w:p>
          <w:p w14:paraId="2EE8B99D" w14:textId="742C0AA2" w:rsidR="007A7129" w:rsidRPr="00FB5B01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Sensory needs- Our sensory wall</w:t>
            </w:r>
            <w:r w:rsidR="00EE62F3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 xml:space="preserve">sensory path </w:t>
            </w:r>
            <w:r w:rsidR="00EE62F3">
              <w:rPr>
                <w:b w:val="0"/>
                <w:sz w:val="22"/>
                <w:szCs w:val="22"/>
              </w:rPr>
              <w:t>and 6 mini-trampolines will provide</w:t>
            </w:r>
            <w:r>
              <w:rPr>
                <w:b w:val="0"/>
                <w:sz w:val="22"/>
                <w:szCs w:val="22"/>
              </w:rPr>
              <w:t xml:space="preserve"> sensory needs of our students as they need it.</w:t>
            </w:r>
          </w:p>
          <w:p w14:paraId="705C2F8D" w14:textId="3B36A845" w:rsidR="007A7129" w:rsidRPr="001E2067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1E2067">
              <w:rPr>
                <w:b w:val="0"/>
                <w:bCs w:val="0"/>
                <w:sz w:val="22"/>
                <w:szCs w:val="22"/>
              </w:rPr>
              <w:t xml:space="preserve">New Teacher orientation- In the week leading up to September </w:t>
            </w:r>
            <w:r w:rsidR="008364DF">
              <w:rPr>
                <w:b w:val="0"/>
                <w:bCs w:val="0"/>
                <w:sz w:val="22"/>
                <w:szCs w:val="22"/>
              </w:rPr>
              <w:t>7</w:t>
            </w:r>
            <w:r w:rsidR="008364DF" w:rsidRPr="008364DF">
              <w:rPr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1E2067">
              <w:rPr>
                <w:b w:val="0"/>
                <w:bCs w:val="0"/>
                <w:sz w:val="22"/>
                <w:szCs w:val="22"/>
              </w:rPr>
              <w:t xml:space="preserve">, the principal and a few DHs will meet with new teachers and provide a tour to alleviate anxiousness about starting in a new location. We hope to review basic procedures and practices as well as answer any questions or concerns before the school year begins.  </w:t>
            </w:r>
          </w:p>
          <w:p w14:paraId="1B9939E6" w14:textId="49938DF7" w:rsidR="007A7129" w:rsidRPr="00E331FB" w:rsidRDefault="000E5612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Complete</w:t>
            </w:r>
            <w:r w:rsidR="00D02B5D">
              <w:rPr>
                <w:b w:val="0"/>
                <w:sz w:val="22"/>
                <w:szCs w:val="22"/>
              </w:rPr>
              <w:t xml:space="preserve"> Classroom Based Assessments </w:t>
            </w:r>
            <w:r w:rsidR="00EA062F">
              <w:rPr>
                <w:b w:val="0"/>
                <w:sz w:val="22"/>
                <w:szCs w:val="22"/>
              </w:rPr>
              <w:t xml:space="preserve">(CBAs) </w:t>
            </w:r>
            <w:r w:rsidR="00D02B5D">
              <w:rPr>
                <w:b w:val="0"/>
                <w:sz w:val="22"/>
                <w:szCs w:val="22"/>
              </w:rPr>
              <w:t>of</w:t>
            </w:r>
            <w:r w:rsidR="007A7129">
              <w:rPr>
                <w:b w:val="0"/>
                <w:sz w:val="22"/>
                <w:szCs w:val="22"/>
              </w:rPr>
              <w:t xml:space="preserve"> our student’s literacy skills in late September/early October using the EPRA &amp; DART to adjust our instructional delivery and past practice for distribution of support throughout the building</w:t>
            </w:r>
          </w:p>
          <w:p w14:paraId="604EE1D4" w14:textId="46A4E422" w:rsidR="007A7129" w:rsidRPr="0027128E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 w:rsidRPr="0027128E">
              <w:rPr>
                <w:b w:val="0"/>
                <w:sz w:val="22"/>
                <w:szCs w:val="22"/>
              </w:rPr>
              <w:t>Book Club for interested teachers using “How to Differentiate Instruction in Academically Diverse Classrooms”- two successful sessions that ended at Spring Break</w:t>
            </w:r>
            <w:r w:rsidR="000C6BE4" w:rsidRPr="0027128E">
              <w:rPr>
                <w:b w:val="0"/>
                <w:sz w:val="22"/>
                <w:szCs w:val="22"/>
              </w:rPr>
              <w:t xml:space="preserve"> 2020</w:t>
            </w:r>
          </w:p>
          <w:p w14:paraId="4D3A6179" w14:textId="77777777" w:rsidR="007A7129" w:rsidRPr="00266DE8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 xml:space="preserve">Commitment from </w:t>
            </w:r>
            <w:r w:rsidRPr="00EA062F">
              <w:rPr>
                <w:bCs w:val="0"/>
                <w:sz w:val="22"/>
                <w:szCs w:val="22"/>
                <w:u w:val="single"/>
              </w:rPr>
              <w:t>all teachers</w:t>
            </w:r>
            <w:r w:rsidRPr="00E30584">
              <w:rPr>
                <w:b w:val="0"/>
                <w:sz w:val="22"/>
                <w:szCs w:val="22"/>
              </w:rPr>
              <w:t xml:space="preserve"> to </w:t>
            </w:r>
            <w:r w:rsidRPr="00266DE8">
              <w:rPr>
                <w:b w:val="0"/>
                <w:sz w:val="22"/>
                <w:szCs w:val="22"/>
              </w:rPr>
              <w:t>soft-start mornings or family reading to decrease anxiety in our students who arrive late or are anxious</w:t>
            </w:r>
          </w:p>
          <w:p w14:paraId="53BA4888" w14:textId="77777777" w:rsidR="007A7129" w:rsidRPr="00E30584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>School-wide commitment from all staff to greet our students each morning regardless of the time they are arriving</w:t>
            </w:r>
          </w:p>
          <w:p w14:paraId="2C7D60A0" w14:textId="6AD79D60" w:rsidR="007A7129" w:rsidRPr="004606FA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>Capitalize on creating times as Families that will foster relationships</w:t>
            </w:r>
            <w:r>
              <w:rPr>
                <w:b w:val="0"/>
                <w:sz w:val="22"/>
                <w:szCs w:val="22"/>
              </w:rPr>
              <w:t xml:space="preserve"> and peer-mentorship</w:t>
            </w:r>
            <w:r w:rsidRPr="00E30584">
              <w:rPr>
                <w:b w:val="0"/>
                <w:sz w:val="22"/>
                <w:szCs w:val="22"/>
              </w:rPr>
              <w:t xml:space="preserve"> among students of all grades</w:t>
            </w:r>
            <w:r w:rsidR="001E2067">
              <w:rPr>
                <w:b w:val="0"/>
                <w:sz w:val="22"/>
                <w:szCs w:val="22"/>
              </w:rPr>
              <w:t xml:space="preserve">. </w:t>
            </w:r>
            <w:r>
              <w:rPr>
                <w:b w:val="0"/>
                <w:sz w:val="22"/>
                <w:szCs w:val="22"/>
              </w:rPr>
              <w:t>These will be four houses (</w:t>
            </w:r>
            <w:r w:rsidR="001E2067">
              <w:rPr>
                <w:b w:val="0"/>
                <w:sz w:val="22"/>
                <w:szCs w:val="22"/>
              </w:rPr>
              <w:t>Ron Clark Academy model</w:t>
            </w:r>
            <w:r>
              <w:rPr>
                <w:b w:val="0"/>
                <w:sz w:val="22"/>
                <w:szCs w:val="22"/>
              </w:rPr>
              <w:t>) with year-long activities creating a sense of belonging for all students</w:t>
            </w:r>
            <w:r w:rsidR="001E2067">
              <w:rPr>
                <w:b w:val="0"/>
                <w:sz w:val="22"/>
                <w:szCs w:val="22"/>
              </w:rPr>
              <w:t xml:space="preserve">, </w:t>
            </w:r>
            <w:r w:rsidR="001E2067" w:rsidRPr="0027128E">
              <w:rPr>
                <w:b w:val="0"/>
                <w:sz w:val="22"/>
                <w:szCs w:val="22"/>
              </w:rPr>
              <w:t>core competencies and elements of Place-Based Education specifically local heritage and cultures.</w:t>
            </w:r>
          </w:p>
          <w:p w14:paraId="60F09E15" w14:textId="77777777" w:rsidR="007A7129" w:rsidRPr="00E30584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>Commitment from teachers to learn and use Peace Tables</w:t>
            </w:r>
            <w:r>
              <w:rPr>
                <w:b w:val="0"/>
                <w:sz w:val="22"/>
                <w:szCs w:val="22"/>
              </w:rPr>
              <w:t>, Talking Circles and/or Class Meetings</w:t>
            </w:r>
            <w:r w:rsidRPr="00E30584">
              <w:rPr>
                <w:b w:val="0"/>
                <w:sz w:val="22"/>
                <w:szCs w:val="22"/>
              </w:rPr>
              <w:t xml:space="preserve"> in all primary classrooms. This will decrease the amount of teacher dependence and time used to settle disputes.</w:t>
            </w:r>
          </w:p>
          <w:p w14:paraId="09ED822B" w14:textId="1599DB75" w:rsidR="007A7129" w:rsidRPr="00E30584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 xml:space="preserve">Opening week commitment by enrolling teachers themed around the </w:t>
            </w:r>
            <w:r w:rsidRPr="00E30584">
              <w:rPr>
                <w:b w:val="0"/>
                <w:i/>
                <w:sz w:val="22"/>
                <w:szCs w:val="22"/>
              </w:rPr>
              <w:t>Zones of Regulation (</w:t>
            </w:r>
            <w:proofErr w:type="spellStart"/>
            <w:r w:rsidRPr="00E30584">
              <w:rPr>
                <w:b w:val="0"/>
                <w:i/>
                <w:sz w:val="22"/>
                <w:szCs w:val="22"/>
              </w:rPr>
              <w:t>ZoR</w:t>
            </w:r>
            <w:proofErr w:type="spellEnd"/>
            <w:r w:rsidRPr="00E30584">
              <w:rPr>
                <w:b w:val="0"/>
                <w:i/>
                <w:sz w:val="22"/>
                <w:szCs w:val="22"/>
              </w:rPr>
              <w:t xml:space="preserve">), Bucket-filling, </w:t>
            </w:r>
            <w:proofErr w:type="gramStart"/>
            <w:r w:rsidRPr="00E30584">
              <w:rPr>
                <w:b w:val="0"/>
                <w:i/>
                <w:sz w:val="22"/>
                <w:szCs w:val="22"/>
              </w:rPr>
              <w:t>Team</w:t>
            </w:r>
            <w:r w:rsidR="001C12E2">
              <w:rPr>
                <w:b w:val="0"/>
                <w:i/>
                <w:sz w:val="22"/>
                <w:szCs w:val="22"/>
              </w:rPr>
              <w:t>-</w:t>
            </w:r>
            <w:r w:rsidRPr="00E30584">
              <w:rPr>
                <w:b w:val="0"/>
                <w:i/>
                <w:sz w:val="22"/>
                <w:szCs w:val="22"/>
              </w:rPr>
              <w:t>building</w:t>
            </w:r>
            <w:proofErr w:type="gramEnd"/>
            <w:r w:rsidRPr="00E30584">
              <w:rPr>
                <w:b w:val="0"/>
                <w:i/>
                <w:sz w:val="22"/>
                <w:szCs w:val="22"/>
              </w:rPr>
              <w:t xml:space="preserve"> and Empathy.</w:t>
            </w:r>
          </w:p>
          <w:p w14:paraId="77A76CBB" w14:textId="77777777" w:rsidR="007A7129" w:rsidRPr="00E30584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>School-wide commitment by teachers in grades 1 and higher to create a class charter with a theme around “What characteristics does a safe and successful classroom have?” that will set the tone for the year and be a reference point when situations present themselves.</w:t>
            </w:r>
          </w:p>
          <w:p w14:paraId="6D033C37" w14:textId="77777777" w:rsidR="007A7129" w:rsidRPr="00E30584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 xml:space="preserve">Continued commitment from Kindergarten and K/1 class to dedicate September and early October to cooperation, empathy and socially appropriate </w:t>
            </w:r>
            <w:proofErr w:type="spellStart"/>
            <w:r w:rsidRPr="00E30584">
              <w:rPr>
                <w:b w:val="0"/>
                <w:sz w:val="22"/>
                <w:szCs w:val="22"/>
              </w:rPr>
              <w:t>behaviours</w:t>
            </w:r>
            <w:proofErr w:type="spellEnd"/>
            <w:r w:rsidRPr="00E30584">
              <w:rPr>
                <w:b w:val="0"/>
                <w:sz w:val="22"/>
                <w:szCs w:val="22"/>
              </w:rPr>
              <w:t>.</w:t>
            </w:r>
          </w:p>
          <w:p w14:paraId="3029F49B" w14:textId="77777777" w:rsidR="007A7129" w:rsidRPr="00E30584" w:rsidRDefault="007A7129" w:rsidP="007A7129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 xml:space="preserve">Staff will model the language of </w:t>
            </w:r>
            <w:proofErr w:type="spellStart"/>
            <w:r w:rsidRPr="00E30584">
              <w:rPr>
                <w:b w:val="0"/>
                <w:sz w:val="22"/>
                <w:szCs w:val="22"/>
              </w:rPr>
              <w:t>ZoR</w:t>
            </w:r>
            <w:proofErr w:type="spellEnd"/>
            <w:r w:rsidRPr="00E30584">
              <w:rPr>
                <w:b w:val="0"/>
                <w:sz w:val="22"/>
                <w:szCs w:val="22"/>
              </w:rPr>
              <w:t xml:space="preserve"> and highlight the concepts in different environments or settings</w:t>
            </w:r>
          </w:p>
          <w:p w14:paraId="2C64BBFA" w14:textId="5499A411" w:rsidR="007A7129" w:rsidRPr="007A7129" w:rsidRDefault="007A7129" w:rsidP="007A7129">
            <w:pPr>
              <w:pStyle w:val="ListParagraph"/>
              <w:numPr>
                <w:ilvl w:val="0"/>
                <w:numId w:val="6"/>
              </w:numPr>
            </w:pPr>
            <w:r w:rsidRPr="00E30584">
              <w:rPr>
                <w:rFonts w:eastAsia="Times New Roman"/>
                <w:b w:val="0"/>
                <w:sz w:val="22"/>
                <w:szCs w:val="22"/>
              </w:rPr>
              <w:t>Ongoing and regular School Based Team meetings to address emotional</w:t>
            </w:r>
            <w:r>
              <w:rPr>
                <w:rFonts w:eastAsia="Times New Roman"/>
                <w:b w:val="0"/>
                <w:sz w:val="22"/>
                <w:szCs w:val="22"/>
              </w:rPr>
              <w:t xml:space="preserve"> and academic</w:t>
            </w:r>
            <w:r w:rsidRPr="00E30584">
              <w:rPr>
                <w:rFonts w:eastAsia="Times New Roman"/>
                <w:b w:val="0"/>
                <w:sz w:val="22"/>
                <w:szCs w:val="22"/>
              </w:rPr>
              <w:t xml:space="preserve"> support systems</w:t>
            </w:r>
          </w:p>
        </w:tc>
      </w:tr>
      <w:tr w:rsidR="00E3364B" w14:paraId="2C64BBFE" w14:textId="77777777" w:rsidTr="00D71E79">
        <w:tc>
          <w:tcPr>
            <w:tcW w:w="2718" w:type="dxa"/>
          </w:tcPr>
          <w:p w14:paraId="2C64BBFC" w14:textId="77777777" w:rsidR="00E3364B" w:rsidRPr="00481FEF" w:rsidRDefault="001D56DF" w:rsidP="009147A6">
            <w:pPr>
              <w:rPr>
                <w:sz w:val="28"/>
                <w:szCs w:val="28"/>
              </w:rPr>
            </w:pPr>
            <w:r w:rsidRPr="00E3364B">
              <w:rPr>
                <w:sz w:val="22"/>
                <w:szCs w:val="28"/>
              </w:rPr>
              <w:lastRenderedPageBreak/>
              <w:t>Backup</w:t>
            </w:r>
            <w:r w:rsidR="00E3364B" w:rsidRPr="00E3364B">
              <w:rPr>
                <w:sz w:val="22"/>
                <w:szCs w:val="28"/>
              </w:rPr>
              <w:t xml:space="preserve"> Documentation</w:t>
            </w:r>
          </w:p>
        </w:tc>
        <w:tc>
          <w:tcPr>
            <w:tcW w:w="8298" w:type="dxa"/>
          </w:tcPr>
          <w:p w14:paraId="7B8E96EC" w14:textId="74DD7506" w:rsidR="00832368" w:rsidRDefault="00AE477B" w:rsidP="00F7783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*</w:t>
            </w:r>
            <w:r w:rsidR="009E1604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Indigenous Students Living Off Reserve</w:t>
            </w:r>
            <w:r w:rsidR="00AF5048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: 2+ Adults who care on Student Learning Survey- </w:t>
            </w:r>
            <w:r w:rsidR="005F5AB8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below Provincial and Metro </w:t>
            </w:r>
            <w:r w:rsidR="000B6C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Response Rate</w:t>
            </w:r>
          </w:p>
          <w:p w14:paraId="73C15646" w14:textId="16F7BF08" w:rsidR="004A1F6F" w:rsidRDefault="00E11DC0" w:rsidP="00F7783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*</w:t>
            </w:r>
            <w:r w:rsidR="004A1F6F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All Students: 2+ Adults who care on Student Learning Survey- below Provincial and Metro Response Rate</w:t>
            </w:r>
          </w:p>
          <w:p w14:paraId="358C5AA8" w14:textId="73EA82B5" w:rsidR="004D1C00" w:rsidRDefault="00AE477B" w:rsidP="00F7783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*</w:t>
            </w:r>
            <w:r w:rsidR="00A01804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Connectedness with Adults</w:t>
            </w:r>
            <w:r w:rsidR="00C103D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8D119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at School</w:t>
            </w:r>
            <w:r w:rsidR="00A01804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- MDI</w:t>
            </w:r>
            <w:r w:rsidR="008D119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20</w:t>
            </w:r>
            <w:r w:rsidR="00BD5EDA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20</w:t>
            </w:r>
            <w:r w:rsidR="008D119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/202</w:t>
            </w:r>
            <w:r w:rsidR="00BD5EDA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1- 47%</w:t>
            </w:r>
            <w:r w:rsidR="002C512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of Grade 5s felt there was</w:t>
            </w:r>
            <w:r w:rsidR="005261F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not</w:t>
            </w:r>
            <w:r w:rsidR="002C512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an adult </w:t>
            </w:r>
            <w:r w:rsidR="005261F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“</w:t>
            </w:r>
            <w:r w:rsidR="002C512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that </w:t>
            </w:r>
            <w:r w:rsidR="005261F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thought they would be a success” (</w:t>
            </w:r>
            <w:r w:rsidR="0096373A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District 43 average was 25%)</w:t>
            </w:r>
          </w:p>
          <w:p w14:paraId="39B67285" w14:textId="2006002F" w:rsidR="001056AC" w:rsidRDefault="00AE477B" w:rsidP="00260F8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*</w:t>
            </w:r>
            <w:r w:rsidR="00C57898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School Belonging- MDI 2020/2021- </w:t>
            </w:r>
            <w:r w:rsidR="00736ADE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“I feel like I am important to this school”- </w:t>
            </w:r>
            <w:r w:rsidR="00A7662E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below District 43 average</w:t>
            </w:r>
          </w:p>
          <w:p w14:paraId="2C64BBFD" w14:textId="1368758A" w:rsidR="00782ECE" w:rsidRPr="00260F87" w:rsidRDefault="00AE477B" w:rsidP="00260F8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*</w:t>
            </w:r>
            <w:r w:rsidR="00260F8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FSA Data- 2020</w:t>
            </w:r>
            <w:r w:rsidR="008469FF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-</w:t>
            </w:r>
            <w:r w:rsidR="00260F8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21- </w:t>
            </w:r>
            <w:r w:rsidR="000C1BDD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30% </w:t>
            </w:r>
            <w:r w:rsidR="000C77CA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(29.4)</w:t>
            </w:r>
            <w:r w:rsidR="00017748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0C1BDD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of our Grade 4 </w:t>
            </w:r>
            <w:r w:rsidR="00E54698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students </w:t>
            </w:r>
            <w:r w:rsidR="00B122AC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who wrote participated </w:t>
            </w:r>
            <w:r w:rsidR="000C1BDD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are “Not Yet Meeting” in Numeracy</w:t>
            </w:r>
          </w:p>
        </w:tc>
      </w:tr>
    </w:tbl>
    <w:p w14:paraId="2C64BC00" w14:textId="13B152CB" w:rsidR="00F53225" w:rsidRDefault="00F53225"/>
    <w:p w14:paraId="2C64BC01" w14:textId="77777777" w:rsidR="009147A6" w:rsidRDefault="009147A6"/>
    <w:tbl>
      <w:tblPr>
        <w:tblStyle w:val="LightGrid-Accent1"/>
        <w:tblW w:w="0" w:type="auto"/>
        <w:tblLayout w:type="fixed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C0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C02" w14:textId="77777777" w:rsidR="00E3364B" w:rsidRPr="00D25D8F" w:rsidRDefault="00E3364B" w:rsidP="009147A6">
            <w:pPr>
              <w:rPr>
                <w:sz w:val="20"/>
              </w:rPr>
            </w:pPr>
            <w:r w:rsidRPr="00D25D8F">
              <w:rPr>
                <w:sz w:val="22"/>
                <w:szCs w:val="28"/>
              </w:rPr>
              <w:t>Documentation of learning</w:t>
            </w:r>
          </w:p>
          <w:p w14:paraId="2C64BC03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Key evidence of change</w:t>
            </w:r>
          </w:p>
          <w:p w14:paraId="2C64BC04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How did your actions make a difference? </w:t>
            </w:r>
          </w:p>
          <w:p w14:paraId="2C64BC05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Choose 1-3 pieces of evidence to demonstrate the impact your actions have had on student learning to meet your goal. </w:t>
            </w:r>
          </w:p>
          <w:p w14:paraId="2C64BC06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Documentation could include video, survey results, performance standard data, anecdotal evidence, work samples, etc.</w:t>
            </w:r>
          </w:p>
          <w:p w14:paraId="2C64BC07" w14:textId="77777777" w:rsidR="00E3364B" w:rsidRDefault="00E3364B" w:rsidP="00B04B5F"/>
        </w:tc>
        <w:tc>
          <w:tcPr>
            <w:tcW w:w="8298" w:type="dxa"/>
          </w:tcPr>
          <w:p w14:paraId="7C444A2E" w14:textId="654CAF96" w:rsidR="00D826A1" w:rsidRPr="00597B67" w:rsidRDefault="00D826A1" w:rsidP="0071343B">
            <w:pPr>
              <w:rPr>
                <w:b w:val="0"/>
                <w:sz w:val="22"/>
                <w:szCs w:val="22"/>
              </w:rPr>
            </w:pPr>
            <w:r w:rsidRPr="00597B67">
              <w:rPr>
                <w:b w:val="0"/>
                <w:sz w:val="22"/>
                <w:szCs w:val="22"/>
              </w:rPr>
              <w:t>Our</w:t>
            </w:r>
            <w:r w:rsidR="00615460" w:rsidRPr="00597B67">
              <w:rPr>
                <w:b w:val="0"/>
                <w:sz w:val="22"/>
                <w:szCs w:val="22"/>
              </w:rPr>
              <w:t xml:space="preserve"> actions to assess students using the CBAs </w:t>
            </w:r>
            <w:r w:rsidR="00322813" w:rsidRPr="00597B67">
              <w:rPr>
                <w:b w:val="0"/>
                <w:sz w:val="22"/>
                <w:szCs w:val="22"/>
              </w:rPr>
              <w:t xml:space="preserve">(Fall &amp; Spring) </w:t>
            </w:r>
            <w:r w:rsidR="00615460" w:rsidRPr="00597B67">
              <w:rPr>
                <w:b w:val="0"/>
                <w:sz w:val="22"/>
                <w:szCs w:val="22"/>
              </w:rPr>
              <w:t>and</w:t>
            </w:r>
            <w:r w:rsidR="00F9307B" w:rsidRPr="00597B67">
              <w:rPr>
                <w:b w:val="0"/>
                <w:sz w:val="22"/>
                <w:szCs w:val="22"/>
              </w:rPr>
              <w:t xml:space="preserve"> work with small groups to build their skills has seen an improvement in </w:t>
            </w:r>
            <w:r w:rsidR="006A004B" w:rsidRPr="00597B67">
              <w:rPr>
                <w:b w:val="0"/>
                <w:sz w:val="22"/>
                <w:szCs w:val="22"/>
              </w:rPr>
              <w:t>11 of our students over the course of the year. Home reading</w:t>
            </w:r>
            <w:r w:rsidR="00036898" w:rsidRPr="00597B6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36898" w:rsidRPr="00597B67">
              <w:rPr>
                <w:b w:val="0"/>
                <w:sz w:val="22"/>
                <w:szCs w:val="22"/>
              </w:rPr>
              <w:t>RazKids</w:t>
            </w:r>
            <w:proofErr w:type="spellEnd"/>
            <w:r w:rsidR="009D62AB" w:rsidRPr="00597B67">
              <w:rPr>
                <w:b w:val="0"/>
                <w:sz w:val="22"/>
                <w:szCs w:val="22"/>
              </w:rPr>
              <w:t xml:space="preserve">, </w:t>
            </w:r>
            <w:r w:rsidR="00036898" w:rsidRPr="00597B67">
              <w:rPr>
                <w:b w:val="0"/>
                <w:sz w:val="22"/>
                <w:szCs w:val="22"/>
              </w:rPr>
              <w:t>Lexia Core 5</w:t>
            </w:r>
            <w:r w:rsidR="002C6845">
              <w:rPr>
                <w:b w:val="0"/>
                <w:sz w:val="22"/>
                <w:szCs w:val="22"/>
              </w:rPr>
              <w:t>, Guided Reading groups</w:t>
            </w:r>
            <w:r w:rsidR="00036898" w:rsidRPr="00597B67">
              <w:rPr>
                <w:b w:val="0"/>
                <w:sz w:val="22"/>
                <w:szCs w:val="22"/>
              </w:rPr>
              <w:t xml:space="preserve"> </w:t>
            </w:r>
            <w:r w:rsidR="009D62AB" w:rsidRPr="00597B67">
              <w:rPr>
                <w:b w:val="0"/>
                <w:sz w:val="22"/>
                <w:szCs w:val="22"/>
              </w:rPr>
              <w:t>and ELL</w:t>
            </w:r>
            <w:r w:rsidR="00E117CF" w:rsidRPr="00597B67">
              <w:rPr>
                <w:b w:val="0"/>
                <w:sz w:val="22"/>
                <w:szCs w:val="22"/>
              </w:rPr>
              <w:t>/Resource support have assisted in this success.</w:t>
            </w:r>
          </w:p>
          <w:p w14:paraId="171A556A" w14:textId="77777777" w:rsidR="00D826A1" w:rsidRPr="00597B67" w:rsidRDefault="00D826A1" w:rsidP="0071343B">
            <w:pPr>
              <w:rPr>
                <w:bCs w:val="0"/>
                <w:sz w:val="22"/>
                <w:szCs w:val="22"/>
              </w:rPr>
            </w:pPr>
          </w:p>
          <w:p w14:paraId="5277F5E0" w14:textId="62DEC437" w:rsidR="007C7223" w:rsidRPr="00597B67" w:rsidRDefault="00B60217" w:rsidP="0071343B">
            <w:pPr>
              <w:rPr>
                <w:b w:val="0"/>
                <w:sz w:val="22"/>
                <w:szCs w:val="22"/>
              </w:rPr>
            </w:pPr>
            <w:r w:rsidRPr="00597B67">
              <w:rPr>
                <w:b w:val="0"/>
                <w:sz w:val="22"/>
                <w:szCs w:val="22"/>
              </w:rPr>
              <w:t xml:space="preserve">Our use of </w:t>
            </w:r>
            <w:proofErr w:type="spellStart"/>
            <w:r w:rsidRPr="00597B67">
              <w:rPr>
                <w:b w:val="0"/>
                <w:sz w:val="22"/>
                <w:szCs w:val="22"/>
              </w:rPr>
              <w:t>Z</w:t>
            </w:r>
            <w:r w:rsidR="00A30B1C" w:rsidRPr="00597B67">
              <w:rPr>
                <w:b w:val="0"/>
                <w:sz w:val="22"/>
                <w:szCs w:val="22"/>
              </w:rPr>
              <w:t>oR</w:t>
            </w:r>
            <w:proofErr w:type="spellEnd"/>
            <w:r w:rsidR="00A30B1C" w:rsidRPr="00597B67">
              <w:rPr>
                <w:b w:val="0"/>
                <w:sz w:val="22"/>
                <w:szCs w:val="22"/>
              </w:rPr>
              <w:t xml:space="preserve"> (Zones of Regulation) has become embedded in our practice versus our early years. The staff is more</w:t>
            </w:r>
            <w:r w:rsidR="005526E8" w:rsidRPr="00597B67">
              <w:rPr>
                <w:b w:val="0"/>
                <w:sz w:val="22"/>
                <w:szCs w:val="22"/>
              </w:rPr>
              <w:t xml:space="preserve"> knowledgeable about when to ask students to take a break, body break, visit the sensory wall</w:t>
            </w:r>
            <w:r w:rsidR="00BC4735" w:rsidRPr="00597B67">
              <w:rPr>
                <w:b w:val="0"/>
                <w:sz w:val="22"/>
                <w:szCs w:val="22"/>
              </w:rPr>
              <w:t xml:space="preserve">, do the sensory path or bounce on a mini trampoline. Our students </w:t>
            </w:r>
            <w:r w:rsidR="00585098" w:rsidRPr="00597B67">
              <w:rPr>
                <w:b w:val="0"/>
                <w:sz w:val="22"/>
                <w:szCs w:val="22"/>
              </w:rPr>
              <w:t xml:space="preserve">benefit from these breaks that see them too elevated to learn in the yellow and these </w:t>
            </w:r>
            <w:r w:rsidR="00A523E2" w:rsidRPr="00597B67">
              <w:rPr>
                <w:b w:val="0"/>
                <w:sz w:val="22"/>
                <w:szCs w:val="22"/>
              </w:rPr>
              <w:t>breaks allow them to return to their green zone after a few minutes. Many teachers in the early primary</w:t>
            </w:r>
            <w:r w:rsidR="0017531B" w:rsidRPr="00597B67">
              <w:rPr>
                <w:b w:val="0"/>
                <w:sz w:val="22"/>
                <w:szCs w:val="22"/>
              </w:rPr>
              <w:t xml:space="preserve"> use this a check-in in the am and following a play break outside.</w:t>
            </w:r>
          </w:p>
          <w:p w14:paraId="7A1DC910" w14:textId="77777777" w:rsidR="007C7223" w:rsidRDefault="007C7223" w:rsidP="0071343B">
            <w:pPr>
              <w:rPr>
                <w:bCs w:val="0"/>
              </w:rPr>
            </w:pPr>
          </w:p>
          <w:p w14:paraId="63B764DE" w14:textId="77777777" w:rsidR="007C7223" w:rsidRPr="00E30584" w:rsidRDefault="007C7223" w:rsidP="007C7223">
            <w:pPr>
              <w:pStyle w:val="ListParagraph"/>
              <w:numPr>
                <w:ilvl w:val="0"/>
                <w:numId w:val="14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>Students can articulate their zones throughout the day</w:t>
            </w:r>
          </w:p>
          <w:p w14:paraId="76F22752" w14:textId="77777777" w:rsidR="007C7223" w:rsidRPr="007C7223" w:rsidRDefault="007C7223" w:rsidP="007C7223">
            <w:pPr>
              <w:pStyle w:val="ListParagraph"/>
              <w:numPr>
                <w:ilvl w:val="0"/>
                <w:numId w:val="14"/>
              </w:num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>Students will identify their triggers and state of alertness as required</w:t>
            </w:r>
          </w:p>
          <w:p w14:paraId="2C64BC08" w14:textId="7AA71589" w:rsidR="007C7223" w:rsidRPr="007C7223" w:rsidRDefault="007C7223" w:rsidP="007C7223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7C7223">
              <w:rPr>
                <w:b w:val="0"/>
                <w:bCs w:val="0"/>
                <w:sz w:val="22"/>
                <w:szCs w:val="22"/>
              </w:rPr>
              <w:t>Anecdotal evidence from teachers and support staff</w:t>
            </w:r>
          </w:p>
        </w:tc>
      </w:tr>
      <w:tr w:rsidR="00D71E79" w14:paraId="2C64BC0C" w14:textId="77777777" w:rsidTr="00D71E79">
        <w:tc>
          <w:tcPr>
            <w:tcW w:w="2718" w:type="dxa"/>
          </w:tcPr>
          <w:p w14:paraId="2C64BC0A" w14:textId="77777777" w:rsidR="00D71E79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D71E79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0B" w14:textId="2CBF6A2B" w:rsidR="00F1484D" w:rsidRPr="00292A9D" w:rsidRDefault="00292A9D" w:rsidP="00292A9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11 of our 115 students that were assessed at the Emerging or Developing level </w:t>
            </w:r>
            <w:r w:rsidRPr="009A2B4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u w:val="single"/>
              </w:rPr>
              <w:t>progressed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to Proficient or higher over the course of the school year.  </w:t>
            </w:r>
            <w:r w:rsidRPr="009C192A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Note: All Students includes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EAL</w:t>
            </w:r>
            <w:r w:rsidRPr="009C192A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and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Indigenous</w:t>
            </w:r>
            <w:r w:rsidRPr="009C192A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students</w:t>
            </w:r>
          </w:p>
        </w:tc>
      </w:tr>
    </w:tbl>
    <w:p w14:paraId="2C64BC0D" w14:textId="77777777" w:rsidR="009147A6" w:rsidRDefault="009147A6"/>
    <w:p w14:paraId="5C083A1D" w14:textId="61262B3D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1"/>
        <w:gridCol w:w="8099"/>
      </w:tblGrid>
      <w:tr w:rsidR="008A03DF" w14:paraId="0F757602" w14:textId="77777777" w:rsidTr="00914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7ECA98" w14:textId="24E700F1" w:rsidR="008A03DF" w:rsidRPr="00D25D8F" w:rsidRDefault="008A03DF" w:rsidP="00914819">
            <w:pPr>
              <w:rPr>
                <w:b w:val="0"/>
                <w:sz w:val="22"/>
                <w:szCs w:val="28"/>
              </w:rPr>
            </w:pPr>
            <w:r>
              <w:rPr>
                <w:sz w:val="22"/>
                <w:szCs w:val="28"/>
              </w:rPr>
              <w:t>School Community Engagement Process</w:t>
            </w:r>
          </w:p>
          <w:p w14:paraId="6F2F0501" w14:textId="41D4E00D" w:rsidR="008A03DF" w:rsidRPr="00D71E79" w:rsidRDefault="008A03DF" w:rsidP="00914819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engage parents, teachers, students &amp; support staff in developing your APL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5C1974DE" w14:textId="25417B46" w:rsidR="008A03DF" w:rsidRPr="00266950" w:rsidRDefault="008A03DF" w:rsidP="0026695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share your APL goals with parents, teachers, students &amp; support staff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7DFC0359" w14:textId="545847B0" w:rsidR="008A03DF" w:rsidRPr="008A03DF" w:rsidRDefault="008A03DF" w:rsidP="008A03DF">
            <w:pPr>
              <w:pStyle w:val="ListParagraph"/>
              <w:ind w:left="180"/>
              <w:rPr>
                <w:b w:val="0"/>
              </w:rPr>
            </w:pP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49B1F8" w14:textId="38C6DA8B" w:rsidR="008A03DF" w:rsidRDefault="00650F56" w:rsidP="00914819">
            <w:pPr>
              <w:rPr>
                <w:bCs w:val="0"/>
                <w:sz w:val="22"/>
              </w:rPr>
            </w:pPr>
            <w:r>
              <w:rPr>
                <w:b w:val="0"/>
                <w:sz w:val="22"/>
              </w:rPr>
              <w:t xml:space="preserve">Our PAC </w:t>
            </w:r>
            <w:r w:rsidR="005B3AB5">
              <w:rPr>
                <w:b w:val="0"/>
                <w:sz w:val="22"/>
              </w:rPr>
              <w:t>has had an amazing year of fundraising</w:t>
            </w:r>
            <w:r w:rsidR="001407E4">
              <w:rPr>
                <w:b w:val="0"/>
                <w:sz w:val="22"/>
              </w:rPr>
              <w:t xml:space="preserve"> during very challenging circumstances. </w:t>
            </w:r>
            <w:r w:rsidR="00811BFE">
              <w:rPr>
                <w:b w:val="0"/>
                <w:sz w:val="22"/>
              </w:rPr>
              <w:t xml:space="preserve">Throughout the year they held several fundraising activities such as Bear Wear Clothing sales, Purdy’s </w:t>
            </w:r>
            <w:r w:rsidR="0063071B">
              <w:rPr>
                <w:b w:val="0"/>
                <w:sz w:val="22"/>
              </w:rPr>
              <w:t>Chocolates,</w:t>
            </w:r>
            <w:r w:rsidR="00811BFE">
              <w:rPr>
                <w:b w:val="0"/>
                <w:sz w:val="22"/>
              </w:rPr>
              <w:t xml:space="preserve"> and</w:t>
            </w:r>
            <w:r w:rsidR="0063071B">
              <w:rPr>
                <w:b w:val="0"/>
                <w:sz w:val="22"/>
              </w:rPr>
              <w:t xml:space="preserve"> other small </w:t>
            </w:r>
            <w:r w:rsidR="007E1F69">
              <w:rPr>
                <w:b w:val="0"/>
                <w:sz w:val="22"/>
              </w:rPr>
              <w:t>activities</w:t>
            </w:r>
            <w:r w:rsidR="0063071B">
              <w:rPr>
                <w:b w:val="0"/>
                <w:sz w:val="22"/>
              </w:rPr>
              <w:t xml:space="preserve"> with great community response. </w:t>
            </w:r>
            <w:r w:rsidR="001407E4">
              <w:rPr>
                <w:b w:val="0"/>
                <w:sz w:val="22"/>
              </w:rPr>
              <w:t>The</w:t>
            </w:r>
            <w:r w:rsidR="007E1F69">
              <w:rPr>
                <w:b w:val="0"/>
                <w:sz w:val="22"/>
              </w:rPr>
              <w:t xml:space="preserve"> PAC</w:t>
            </w:r>
            <w:r w:rsidR="001407E4">
              <w:rPr>
                <w:b w:val="0"/>
                <w:sz w:val="22"/>
              </w:rPr>
              <w:t xml:space="preserve"> received a sizeable donation f</w:t>
            </w:r>
            <w:r w:rsidR="00DF7D9D">
              <w:rPr>
                <w:b w:val="0"/>
                <w:sz w:val="22"/>
              </w:rPr>
              <w:t>rom</w:t>
            </w:r>
            <w:r w:rsidR="001407E4">
              <w:rPr>
                <w:b w:val="0"/>
                <w:sz w:val="22"/>
              </w:rPr>
              <w:t xml:space="preserve"> the Royal Canadian Legion</w:t>
            </w:r>
            <w:r w:rsidR="00DF7D9D">
              <w:rPr>
                <w:b w:val="0"/>
                <w:sz w:val="22"/>
              </w:rPr>
              <w:t>-</w:t>
            </w:r>
            <w:r w:rsidR="00FA4BF3">
              <w:rPr>
                <w:b w:val="0"/>
                <w:sz w:val="22"/>
              </w:rPr>
              <w:t>Branch 263</w:t>
            </w:r>
            <w:r w:rsidR="007E1F69">
              <w:rPr>
                <w:b w:val="0"/>
                <w:sz w:val="22"/>
              </w:rPr>
              <w:t xml:space="preserve"> to begin a 3-year plan to turn our courtyard into an outdoor learning space. With the support of the District</w:t>
            </w:r>
            <w:r w:rsidR="00C3450C">
              <w:rPr>
                <w:b w:val="0"/>
                <w:sz w:val="22"/>
              </w:rPr>
              <w:t xml:space="preserve"> Maintenance staff, we were able to complete </w:t>
            </w:r>
            <w:proofErr w:type="gramStart"/>
            <w:r w:rsidR="00C3450C">
              <w:rPr>
                <w:b w:val="0"/>
                <w:sz w:val="22"/>
              </w:rPr>
              <w:t>all of</w:t>
            </w:r>
            <w:proofErr w:type="gramEnd"/>
            <w:r w:rsidR="00C3450C">
              <w:rPr>
                <w:b w:val="0"/>
                <w:sz w:val="22"/>
              </w:rPr>
              <w:t xml:space="preserve"> our tasks in a very short window of time. </w:t>
            </w:r>
            <w:r w:rsidR="00710035">
              <w:rPr>
                <w:b w:val="0"/>
                <w:sz w:val="22"/>
              </w:rPr>
              <w:t xml:space="preserve">Teachers have been able to use the outdoor tables and whiteboards </w:t>
            </w:r>
            <w:r w:rsidR="00CC22C0">
              <w:rPr>
                <w:b w:val="0"/>
                <w:sz w:val="22"/>
              </w:rPr>
              <w:t>for the months of May and June due to the warm weather.</w:t>
            </w:r>
          </w:p>
          <w:p w14:paraId="592B946F" w14:textId="77777777" w:rsidR="00341271" w:rsidRDefault="00341271" w:rsidP="00914819">
            <w:pPr>
              <w:rPr>
                <w:bCs w:val="0"/>
                <w:sz w:val="22"/>
              </w:rPr>
            </w:pPr>
          </w:p>
          <w:p w14:paraId="6F53F28C" w14:textId="0ADEB50D" w:rsidR="00341271" w:rsidRDefault="00556241" w:rsidP="00914819">
            <w:pPr>
              <w:rPr>
                <w:bCs w:val="0"/>
                <w:sz w:val="22"/>
              </w:rPr>
            </w:pPr>
            <w:r>
              <w:rPr>
                <w:b w:val="0"/>
                <w:sz w:val="22"/>
              </w:rPr>
              <w:t>In the Spring, we plan to host a</w:t>
            </w:r>
            <w:r w:rsidR="009B1F17">
              <w:rPr>
                <w:b w:val="0"/>
                <w:sz w:val="22"/>
              </w:rPr>
              <w:t>n</w:t>
            </w:r>
            <w:r>
              <w:rPr>
                <w:b w:val="0"/>
                <w:sz w:val="22"/>
              </w:rPr>
              <w:t xml:space="preserve"> open house style event that will allow families to visit</w:t>
            </w:r>
            <w:r w:rsidR="004433FB">
              <w:rPr>
                <w:b w:val="0"/>
                <w:sz w:val="22"/>
              </w:rPr>
              <w:t xml:space="preserve"> their child’s classroom to witness a </w:t>
            </w:r>
            <w:r w:rsidR="007460B9">
              <w:rPr>
                <w:b w:val="0"/>
                <w:sz w:val="22"/>
              </w:rPr>
              <w:t>multi-</w:t>
            </w:r>
            <w:r w:rsidR="004433FB">
              <w:rPr>
                <w:b w:val="0"/>
                <w:sz w:val="22"/>
              </w:rPr>
              <w:t>cultur</w:t>
            </w:r>
            <w:r w:rsidR="007460B9">
              <w:rPr>
                <w:b w:val="0"/>
                <w:sz w:val="22"/>
              </w:rPr>
              <w:t>al event</w:t>
            </w:r>
            <w:r w:rsidR="007B7272">
              <w:rPr>
                <w:b w:val="0"/>
                <w:sz w:val="22"/>
              </w:rPr>
              <w:t xml:space="preserve">, passion project, </w:t>
            </w:r>
            <w:r w:rsidR="007460B9">
              <w:rPr>
                <w:b w:val="0"/>
                <w:sz w:val="22"/>
              </w:rPr>
              <w:t xml:space="preserve">Earth Day </w:t>
            </w:r>
            <w:r w:rsidR="002967EB">
              <w:rPr>
                <w:b w:val="0"/>
                <w:sz w:val="22"/>
              </w:rPr>
              <w:t xml:space="preserve">2022 </w:t>
            </w:r>
            <w:r w:rsidR="007460B9">
              <w:rPr>
                <w:b w:val="0"/>
                <w:sz w:val="22"/>
              </w:rPr>
              <w:t xml:space="preserve">themed topic </w:t>
            </w:r>
            <w:r w:rsidR="0090315B">
              <w:rPr>
                <w:b w:val="0"/>
                <w:sz w:val="22"/>
              </w:rPr>
              <w:t xml:space="preserve">or </w:t>
            </w:r>
            <w:r w:rsidR="00773B47">
              <w:rPr>
                <w:b w:val="0"/>
                <w:sz w:val="22"/>
              </w:rPr>
              <w:t xml:space="preserve">a project </w:t>
            </w:r>
            <w:proofErr w:type="spellStart"/>
            <w:r w:rsidR="00773B47">
              <w:rPr>
                <w:b w:val="0"/>
                <w:sz w:val="22"/>
              </w:rPr>
              <w:t>centred</w:t>
            </w:r>
            <w:proofErr w:type="spellEnd"/>
            <w:r w:rsidR="00773B47">
              <w:rPr>
                <w:b w:val="0"/>
                <w:sz w:val="22"/>
              </w:rPr>
              <w:t xml:space="preserve"> around </w:t>
            </w:r>
            <w:r w:rsidR="0090315B">
              <w:rPr>
                <w:b w:val="0"/>
                <w:sz w:val="22"/>
              </w:rPr>
              <w:t>World Book Day</w:t>
            </w:r>
            <w:r w:rsidR="005B3AB5">
              <w:rPr>
                <w:b w:val="0"/>
                <w:sz w:val="22"/>
              </w:rPr>
              <w:t xml:space="preserve"> 2022</w:t>
            </w:r>
            <w:r w:rsidR="0090315B">
              <w:rPr>
                <w:b w:val="0"/>
                <w:sz w:val="22"/>
              </w:rPr>
              <w:t>.</w:t>
            </w:r>
          </w:p>
          <w:p w14:paraId="6DC73BF9" w14:textId="77777777" w:rsidR="00957913" w:rsidRDefault="00957913" w:rsidP="00914819">
            <w:pPr>
              <w:rPr>
                <w:bCs w:val="0"/>
                <w:sz w:val="22"/>
              </w:rPr>
            </w:pPr>
          </w:p>
          <w:p w14:paraId="66D361F3" w14:textId="77777777" w:rsidR="00597B67" w:rsidRPr="00E30584" w:rsidRDefault="00597B67" w:rsidP="00597B67">
            <w:p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>Parents</w:t>
            </w:r>
          </w:p>
          <w:p w14:paraId="5661853D" w14:textId="5924B1EE" w:rsidR="00597B67" w:rsidRPr="00394F74" w:rsidRDefault="00597B67" w:rsidP="00597B6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>E-newsletter every two weeks</w:t>
            </w:r>
            <w:r>
              <w:rPr>
                <w:sz w:val="22"/>
                <w:szCs w:val="22"/>
              </w:rPr>
              <w:t xml:space="preserve"> (Microsoft Sway to allow for easy translation into other languages)</w:t>
            </w:r>
          </w:p>
          <w:p w14:paraId="4138D36A" w14:textId="77777777" w:rsidR="00597B67" w:rsidRPr="00E30584" w:rsidRDefault="00597B67" w:rsidP="00597B6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>Student work sent home to families</w:t>
            </w:r>
          </w:p>
          <w:p w14:paraId="3C136C57" w14:textId="77777777" w:rsidR="00597B67" w:rsidRPr="00E30584" w:rsidRDefault="00597B67" w:rsidP="00597B6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of the Month for those showing success in any of the Core Competencies</w:t>
            </w:r>
          </w:p>
          <w:p w14:paraId="50300F7C" w14:textId="21E019C1" w:rsidR="00597B67" w:rsidRPr="00200D2E" w:rsidRDefault="00597B67" w:rsidP="00597B6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 xml:space="preserve">Meet the Teacher/Welcome Back BBQ on September </w:t>
            </w:r>
            <w:r>
              <w:rPr>
                <w:sz w:val="22"/>
                <w:szCs w:val="22"/>
              </w:rPr>
              <w:t>2</w:t>
            </w:r>
            <w:r w:rsidR="00D9299C">
              <w:rPr>
                <w:sz w:val="22"/>
                <w:szCs w:val="22"/>
              </w:rPr>
              <w:t>3</w:t>
            </w:r>
            <w:r w:rsidRPr="00E30584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2</w:t>
            </w:r>
            <w:r w:rsidR="0057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  <w:p w14:paraId="5ECEE5A1" w14:textId="5CDC4523" w:rsidR="00597B67" w:rsidRPr="00257456" w:rsidRDefault="00597B67" w:rsidP="00597B6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Surveys seeking their feedback using Forms</w:t>
            </w:r>
          </w:p>
          <w:p w14:paraId="09552C8E" w14:textId="682BE128" w:rsidR="00257456" w:rsidRPr="00E30584" w:rsidRDefault="00257456" w:rsidP="00597B6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Drop-in Hockey to rebuild community and connect others</w:t>
            </w:r>
          </w:p>
          <w:p w14:paraId="424C4CAC" w14:textId="77777777" w:rsidR="00597B67" w:rsidRPr="00E30584" w:rsidRDefault="00597B67" w:rsidP="00597B67">
            <w:pPr>
              <w:pStyle w:val="ListParagraph"/>
              <w:rPr>
                <w:sz w:val="22"/>
                <w:szCs w:val="22"/>
              </w:rPr>
            </w:pPr>
          </w:p>
          <w:p w14:paraId="04262DA4" w14:textId="77777777" w:rsidR="00597B67" w:rsidRPr="00E30584" w:rsidRDefault="00597B67" w:rsidP="00597B67">
            <w:p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>Teachers and support staff</w:t>
            </w:r>
          </w:p>
          <w:p w14:paraId="47B1A72C" w14:textId="77777777" w:rsidR="00597B67" w:rsidRPr="00E30584" w:rsidRDefault="00597B67" w:rsidP="00597B6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>Year-end feedback for future school goal planning</w:t>
            </w:r>
          </w:p>
          <w:p w14:paraId="05671E7A" w14:textId="77777777" w:rsidR="00597B67" w:rsidRPr="00E30584" w:rsidRDefault="00597B67" w:rsidP="00597B6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>APL review and editing</w:t>
            </w:r>
          </w:p>
          <w:p w14:paraId="6E2D882E" w14:textId="3C47FF83" w:rsidR="00597B67" w:rsidRPr="003C6657" w:rsidRDefault="00597B67" w:rsidP="003C665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>Staff meeting</w:t>
            </w:r>
            <w:r w:rsidR="003E7C52">
              <w:rPr>
                <w:sz w:val="22"/>
                <w:szCs w:val="22"/>
              </w:rPr>
              <w:t xml:space="preserve"> Breakout sessions</w:t>
            </w:r>
            <w:r w:rsidRPr="00E30584">
              <w:rPr>
                <w:sz w:val="22"/>
                <w:szCs w:val="22"/>
              </w:rPr>
              <w:t>; September 2</w:t>
            </w:r>
            <w:r w:rsidR="00D9299C">
              <w:rPr>
                <w:sz w:val="22"/>
                <w:szCs w:val="22"/>
              </w:rPr>
              <w:t>4</w:t>
            </w:r>
            <w:r w:rsidRPr="00E30584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2</w:t>
            </w:r>
            <w:r w:rsidR="00D929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Pr="00E30584">
              <w:rPr>
                <w:sz w:val="22"/>
                <w:szCs w:val="22"/>
              </w:rPr>
              <w:t xml:space="preserve"> Pro-D</w:t>
            </w:r>
          </w:p>
          <w:p w14:paraId="63CE3E13" w14:textId="77777777" w:rsidR="00597B67" w:rsidRPr="00E30584" w:rsidRDefault="00597B67" w:rsidP="00597B67">
            <w:p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>Students</w:t>
            </w:r>
          </w:p>
          <w:p w14:paraId="7A30585C" w14:textId="77777777" w:rsidR="00597B67" w:rsidRPr="00E30584" w:rsidRDefault="00597B67" w:rsidP="00597B6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 xml:space="preserve">Opening week lessons introducing students to the </w:t>
            </w:r>
            <w:proofErr w:type="spellStart"/>
            <w:r w:rsidRPr="00E30584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oR</w:t>
            </w:r>
            <w:proofErr w:type="spellEnd"/>
            <w:r>
              <w:rPr>
                <w:sz w:val="22"/>
                <w:szCs w:val="22"/>
              </w:rPr>
              <w:t>, Bucket-filling, etc.</w:t>
            </w:r>
          </w:p>
          <w:p w14:paraId="2BBAAC1F" w14:textId="77777777" w:rsidR="00597B67" w:rsidRPr="00E30584" w:rsidRDefault="00597B67" w:rsidP="00597B6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 xml:space="preserve">Weekly lesson or lessons for the first month </w:t>
            </w:r>
          </w:p>
          <w:p w14:paraId="3369EDEA" w14:textId="77777777" w:rsidR="00597B67" w:rsidRPr="00E30584" w:rsidRDefault="00597B67" w:rsidP="00597B6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lastRenderedPageBreak/>
              <w:t>Grade-wide Gatherings w/ Principal</w:t>
            </w:r>
            <w:r>
              <w:rPr>
                <w:sz w:val="22"/>
                <w:szCs w:val="22"/>
              </w:rPr>
              <w:t xml:space="preserve"> </w:t>
            </w:r>
          </w:p>
          <w:p w14:paraId="01D8FCE2" w14:textId="77777777" w:rsidR="00597B67" w:rsidRPr="006F4458" w:rsidRDefault="00597B67" w:rsidP="00597B6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 xml:space="preserve">Student Voice and feedback </w:t>
            </w:r>
          </w:p>
          <w:p w14:paraId="7C6A1987" w14:textId="205B9DFA" w:rsidR="00597B67" w:rsidRPr="00B949AD" w:rsidRDefault="00597B67" w:rsidP="00597B6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 Gatherings</w:t>
            </w:r>
            <w:r w:rsidR="0094117C">
              <w:rPr>
                <w:sz w:val="22"/>
                <w:szCs w:val="22"/>
              </w:rPr>
              <w:t xml:space="preserve"> monthly to rebuild a stronger sense of belonging</w:t>
            </w:r>
          </w:p>
          <w:p w14:paraId="481958EE" w14:textId="57938DDE" w:rsidR="00957913" w:rsidRPr="00974493" w:rsidRDefault="00597B67" w:rsidP="00914819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School-wide morning announcements delivered by Intermediate students with a focus around Social-Emotional Learning areas or topics</w:t>
            </w:r>
          </w:p>
        </w:tc>
      </w:tr>
      <w:tr w:rsidR="008A03DF" w14:paraId="67018012" w14:textId="77777777" w:rsidTr="00914819">
        <w:tc>
          <w:tcPr>
            <w:tcW w:w="2718" w:type="dxa"/>
          </w:tcPr>
          <w:p w14:paraId="283CF282" w14:textId="77777777" w:rsidR="008A03DF" w:rsidRPr="00E3364B" w:rsidRDefault="008A03DF" w:rsidP="00914819">
            <w:r w:rsidRPr="00D71E79">
              <w:rPr>
                <w:sz w:val="22"/>
              </w:rPr>
              <w:lastRenderedPageBreak/>
              <w:t>Backup Documentation</w:t>
            </w:r>
          </w:p>
        </w:tc>
        <w:tc>
          <w:tcPr>
            <w:tcW w:w="8298" w:type="dxa"/>
          </w:tcPr>
          <w:p w14:paraId="45303F84" w14:textId="77777777" w:rsidR="008A03DF" w:rsidRPr="00F53225" w:rsidRDefault="008A03DF" w:rsidP="00914819">
            <w:pPr>
              <w:rPr>
                <w:sz w:val="22"/>
              </w:rPr>
            </w:pPr>
          </w:p>
        </w:tc>
      </w:tr>
    </w:tbl>
    <w:p w14:paraId="1D6C5C85" w14:textId="77777777" w:rsidR="008A03DF" w:rsidRDefault="008A03DF"/>
    <w:p w14:paraId="18BC8430" w14:textId="77777777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5"/>
        <w:gridCol w:w="8095"/>
      </w:tblGrid>
      <w:tr w:rsidR="009147A6" w14:paraId="2C64BC17" w14:textId="77777777" w:rsidTr="000D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4BC0F" w14:textId="77777777" w:rsidR="009147A6" w:rsidRPr="00D25D8F" w:rsidRDefault="009147A6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Reflection Highlights</w:t>
            </w:r>
          </w:p>
          <w:p w14:paraId="2C64BC10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Where are we now?</w:t>
            </w:r>
          </w:p>
          <w:p w14:paraId="2C64BC11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are some patterns emerging?</w:t>
            </w:r>
          </w:p>
          <w:p w14:paraId="2C64BC12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surprised you?</w:t>
            </w:r>
          </w:p>
          <w:p w14:paraId="2C64BC13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conclusions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/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inferences might you draw?</w:t>
            </w:r>
          </w:p>
          <w:p w14:paraId="2C64BC14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does this inform potential next steps?</w:t>
            </w:r>
          </w:p>
          <w:p w14:paraId="2C64BC15" w14:textId="77777777" w:rsidR="009147A6" w:rsidRDefault="009147A6" w:rsidP="00B04B5F"/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44515B" w14:textId="0BF3DB3C" w:rsidR="0079422A" w:rsidRDefault="00AC45F8" w:rsidP="00B04B5F">
            <w:pPr>
              <w:rPr>
                <w:bCs w:val="0"/>
                <w:sz w:val="22"/>
              </w:rPr>
            </w:pPr>
            <w:r>
              <w:rPr>
                <w:b w:val="0"/>
                <w:sz w:val="22"/>
              </w:rPr>
              <w:t xml:space="preserve">Considering the challenges that the past 16 months have </w:t>
            </w:r>
            <w:r w:rsidR="00B76BA6">
              <w:rPr>
                <w:b w:val="0"/>
                <w:sz w:val="22"/>
              </w:rPr>
              <w:t xml:space="preserve">caused us, I </w:t>
            </w:r>
            <w:r w:rsidR="001F553A">
              <w:rPr>
                <w:b w:val="0"/>
                <w:sz w:val="22"/>
              </w:rPr>
              <w:t xml:space="preserve">am </w:t>
            </w:r>
            <w:r w:rsidR="00B76BA6">
              <w:rPr>
                <w:b w:val="0"/>
                <w:sz w:val="22"/>
              </w:rPr>
              <w:t xml:space="preserve">very proud of the things that my staff has accomplished this year. </w:t>
            </w:r>
            <w:r w:rsidR="00350849">
              <w:rPr>
                <w:b w:val="0"/>
                <w:sz w:val="22"/>
              </w:rPr>
              <w:t xml:space="preserve">They found many ways to locate the “silver linings” as we battled through the pandemic and our students </w:t>
            </w:r>
            <w:r w:rsidR="005B79C1">
              <w:rPr>
                <w:b w:val="0"/>
                <w:sz w:val="22"/>
              </w:rPr>
              <w:t xml:space="preserve">had as close to a regular year as possible outside of the restrictions in place for the 2020-2021 year. </w:t>
            </w:r>
          </w:p>
          <w:p w14:paraId="21D49524" w14:textId="77777777" w:rsidR="0079422A" w:rsidRDefault="0079422A" w:rsidP="00B04B5F">
            <w:pPr>
              <w:rPr>
                <w:bCs w:val="0"/>
                <w:sz w:val="22"/>
              </w:rPr>
            </w:pPr>
          </w:p>
          <w:p w14:paraId="47B43D33" w14:textId="50282A66" w:rsidR="00F1484D" w:rsidRDefault="0064735B" w:rsidP="00B04B5F">
            <w:pPr>
              <w:rPr>
                <w:bCs w:val="0"/>
                <w:sz w:val="22"/>
              </w:rPr>
            </w:pPr>
            <w:r>
              <w:rPr>
                <w:b w:val="0"/>
                <w:sz w:val="22"/>
              </w:rPr>
              <w:t>We continue to see a</w:t>
            </w:r>
            <w:r w:rsidR="00D77ED4">
              <w:rPr>
                <w:b w:val="0"/>
                <w:sz w:val="22"/>
              </w:rPr>
              <w:t xml:space="preserve">n increasing </w:t>
            </w:r>
            <w:r w:rsidR="008220B4">
              <w:rPr>
                <w:b w:val="0"/>
                <w:sz w:val="22"/>
              </w:rPr>
              <w:t>trend of</w:t>
            </w:r>
            <w:r w:rsidR="00911D43">
              <w:rPr>
                <w:b w:val="0"/>
                <w:sz w:val="22"/>
              </w:rPr>
              <w:t xml:space="preserve"> students requiring Educational Assistant (EA) support in our community. We currently</w:t>
            </w:r>
            <w:r w:rsidR="005A1C0B">
              <w:rPr>
                <w:b w:val="0"/>
                <w:sz w:val="22"/>
              </w:rPr>
              <w:t xml:space="preserve"> have 13 EAs for our population of almost 300 students.</w:t>
            </w:r>
          </w:p>
          <w:p w14:paraId="5ACB09F8" w14:textId="77777777" w:rsidR="005A1C0B" w:rsidRDefault="005A1C0B" w:rsidP="00B04B5F">
            <w:pPr>
              <w:rPr>
                <w:bCs w:val="0"/>
                <w:sz w:val="22"/>
              </w:rPr>
            </w:pPr>
          </w:p>
          <w:p w14:paraId="4E1A3901" w14:textId="77777777" w:rsidR="005A1C0B" w:rsidRDefault="00DA6D9E" w:rsidP="00B04B5F">
            <w:pPr>
              <w:rPr>
                <w:bCs w:val="0"/>
                <w:sz w:val="22"/>
              </w:rPr>
            </w:pPr>
            <w:r>
              <w:rPr>
                <w:b w:val="0"/>
                <w:sz w:val="22"/>
              </w:rPr>
              <w:t xml:space="preserve">Staff continue to work with daily </w:t>
            </w:r>
            <w:proofErr w:type="spellStart"/>
            <w:r>
              <w:rPr>
                <w:b w:val="0"/>
                <w:sz w:val="22"/>
              </w:rPr>
              <w:t>behavioural</w:t>
            </w:r>
            <w:proofErr w:type="spellEnd"/>
            <w:r>
              <w:rPr>
                <w:b w:val="0"/>
                <w:sz w:val="22"/>
              </w:rPr>
              <w:t xml:space="preserve"> challenges that impact instructional delivery. Many teachers have adjusted their practice to address the </w:t>
            </w:r>
            <w:r w:rsidR="00DC588D">
              <w:rPr>
                <w:b w:val="0"/>
                <w:sz w:val="22"/>
              </w:rPr>
              <w:t>range of learner needs in the room however there is still some work to be done with differentiating less</w:t>
            </w:r>
            <w:r w:rsidR="00F16FE5">
              <w:rPr>
                <w:b w:val="0"/>
                <w:sz w:val="22"/>
              </w:rPr>
              <w:t>ons to meet the needs of the entire class.</w:t>
            </w:r>
          </w:p>
          <w:p w14:paraId="1605B4B3" w14:textId="77777777" w:rsidR="00F16FE5" w:rsidRDefault="00F16FE5" w:rsidP="00B04B5F">
            <w:pPr>
              <w:rPr>
                <w:bCs w:val="0"/>
                <w:sz w:val="22"/>
              </w:rPr>
            </w:pPr>
          </w:p>
          <w:p w14:paraId="46E57D28" w14:textId="77777777" w:rsidR="00F16FE5" w:rsidRDefault="002B05F6" w:rsidP="00B04B5F">
            <w:pPr>
              <w:rPr>
                <w:bCs w:val="0"/>
                <w:sz w:val="22"/>
              </w:rPr>
            </w:pPr>
            <w:r>
              <w:rPr>
                <w:b w:val="0"/>
                <w:sz w:val="22"/>
              </w:rPr>
              <w:t>T</w:t>
            </w:r>
            <w:r w:rsidR="00F16FE5">
              <w:rPr>
                <w:b w:val="0"/>
                <w:sz w:val="22"/>
              </w:rPr>
              <w:t xml:space="preserve">his is the first year we had </w:t>
            </w:r>
            <w:r w:rsidR="00CA524E">
              <w:rPr>
                <w:b w:val="0"/>
                <w:sz w:val="22"/>
              </w:rPr>
              <w:t>quality</w:t>
            </w:r>
            <w:r w:rsidR="00F16FE5">
              <w:rPr>
                <w:b w:val="0"/>
                <w:sz w:val="22"/>
              </w:rPr>
              <w:t xml:space="preserve"> data to support what we are doing </w:t>
            </w:r>
            <w:r w:rsidR="00B46475">
              <w:rPr>
                <w:b w:val="0"/>
                <w:sz w:val="22"/>
              </w:rPr>
              <w:t xml:space="preserve">regarding </w:t>
            </w:r>
            <w:r w:rsidR="00996546">
              <w:rPr>
                <w:b w:val="0"/>
                <w:sz w:val="22"/>
              </w:rPr>
              <w:t>our school goals</w:t>
            </w:r>
            <w:r w:rsidR="00B46475">
              <w:rPr>
                <w:b w:val="0"/>
                <w:sz w:val="22"/>
              </w:rPr>
              <w:t xml:space="preserve">. </w:t>
            </w:r>
            <w:r w:rsidR="00996546">
              <w:rPr>
                <w:b w:val="0"/>
                <w:sz w:val="22"/>
              </w:rPr>
              <w:t>We will continue to embrace the data as information to challenge our thinking,</w:t>
            </w:r>
            <w:r w:rsidR="00CA524E">
              <w:rPr>
                <w:b w:val="0"/>
                <w:sz w:val="22"/>
              </w:rPr>
              <w:t xml:space="preserve"> force us to adjust our practice</w:t>
            </w:r>
            <w:r w:rsidR="00296FBC">
              <w:rPr>
                <w:b w:val="0"/>
                <w:sz w:val="22"/>
              </w:rPr>
              <w:t xml:space="preserve"> where necessary</w:t>
            </w:r>
            <w:r w:rsidR="00CA524E">
              <w:rPr>
                <w:b w:val="0"/>
                <w:sz w:val="22"/>
              </w:rPr>
              <w:t xml:space="preserve"> and help to guide us with future decisions.</w:t>
            </w:r>
          </w:p>
          <w:p w14:paraId="2149A0C8" w14:textId="77777777" w:rsidR="00CF7667" w:rsidRDefault="00CF7667" w:rsidP="00B04B5F">
            <w:pPr>
              <w:rPr>
                <w:bCs w:val="0"/>
                <w:sz w:val="22"/>
              </w:rPr>
            </w:pPr>
          </w:p>
          <w:p w14:paraId="20A9EE4D" w14:textId="77777777" w:rsidR="00A433F8" w:rsidRPr="00E30584" w:rsidRDefault="00A433F8" w:rsidP="00A433F8">
            <w:pPr>
              <w:rPr>
                <w:b w:val="0"/>
                <w:sz w:val="22"/>
                <w:szCs w:val="22"/>
              </w:rPr>
            </w:pPr>
            <w:r w:rsidRPr="00E30584">
              <w:rPr>
                <w:b w:val="0"/>
                <w:sz w:val="22"/>
                <w:szCs w:val="22"/>
              </w:rPr>
              <w:t xml:space="preserve">LBP continues to be caring and supportive to the community. </w:t>
            </w:r>
            <w:r>
              <w:rPr>
                <w:b w:val="0"/>
                <w:sz w:val="22"/>
                <w:szCs w:val="22"/>
              </w:rPr>
              <w:t>We</w:t>
            </w:r>
            <w:r w:rsidRPr="00E30584">
              <w:rPr>
                <w:b w:val="0"/>
                <w:sz w:val="22"/>
                <w:szCs w:val="22"/>
              </w:rPr>
              <w:t xml:space="preserve"> have supported the following organizations: </w:t>
            </w:r>
          </w:p>
          <w:p w14:paraId="2C64BC16" w14:textId="6D2E06DF" w:rsidR="00A433F8" w:rsidRPr="00E320BE" w:rsidRDefault="00A433F8" w:rsidP="00E320BE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30584">
              <w:rPr>
                <w:sz w:val="22"/>
                <w:szCs w:val="22"/>
              </w:rPr>
              <w:t xml:space="preserve">SHARE </w:t>
            </w:r>
            <w:r>
              <w:rPr>
                <w:sz w:val="22"/>
                <w:szCs w:val="22"/>
              </w:rPr>
              <w:t xml:space="preserve">received </w:t>
            </w:r>
            <w:r w:rsidRPr="00E30584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319 from our PAC Ornament fundraiser</w:t>
            </w:r>
            <w:r w:rsidRPr="00E30584">
              <w:rPr>
                <w:sz w:val="22"/>
                <w:szCs w:val="22"/>
              </w:rPr>
              <w:t xml:space="preserve"> and </w:t>
            </w:r>
            <w:r w:rsidR="0063565B">
              <w:rPr>
                <w:sz w:val="22"/>
                <w:szCs w:val="22"/>
              </w:rPr>
              <w:t xml:space="preserve">numerous non-perishable </w:t>
            </w:r>
            <w:r w:rsidRPr="00E30584">
              <w:rPr>
                <w:sz w:val="22"/>
                <w:szCs w:val="22"/>
              </w:rPr>
              <w:t xml:space="preserve">food </w:t>
            </w:r>
            <w:r w:rsidR="0063565B">
              <w:rPr>
                <w:sz w:val="22"/>
                <w:szCs w:val="22"/>
              </w:rPr>
              <w:t>items at Christmas time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3364B" w14:paraId="2C64BC1A" w14:textId="77777777" w:rsidTr="00D71E79">
        <w:tc>
          <w:tcPr>
            <w:tcW w:w="2718" w:type="dxa"/>
          </w:tcPr>
          <w:p w14:paraId="2C64BC18" w14:textId="77777777" w:rsidR="00E3364B" w:rsidRPr="00E3364B" w:rsidRDefault="001D56DF" w:rsidP="00E3364B">
            <w:r w:rsidRPr="00D71E79">
              <w:rPr>
                <w:sz w:val="22"/>
              </w:rPr>
              <w:t>Backup</w:t>
            </w:r>
            <w:r w:rsidR="00E3364B" w:rsidRPr="00D71E79">
              <w:rPr>
                <w:sz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19" w14:textId="77777777" w:rsidR="001D56DF" w:rsidRPr="00F53225" w:rsidRDefault="001D56DF" w:rsidP="00B04B5F">
            <w:pPr>
              <w:rPr>
                <w:sz w:val="22"/>
              </w:rPr>
            </w:pPr>
          </w:p>
        </w:tc>
      </w:tr>
    </w:tbl>
    <w:p w14:paraId="2C64BC1B" w14:textId="77777777" w:rsidR="00612657" w:rsidRDefault="00612657" w:rsidP="00AB26B3">
      <w:pPr>
        <w:rPr>
          <w:sz w:val="22"/>
          <w:szCs w:val="22"/>
        </w:rPr>
      </w:pPr>
    </w:p>
    <w:p w14:paraId="2C64BC1C" w14:textId="77777777" w:rsidR="005A61B2" w:rsidRDefault="005A61B2" w:rsidP="00AB26B3">
      <w:pPr>
        <w:rPr>
          <w:sz w:val="22"/>
          <w:szCs w:val="22"/>
        </w:rPr>
      </w:pPr>
    </w:p>
    <w:p w14:paraId="139CF190" w14:textId="0A10A8D8" w:rsidR="008A03DF" w:rsidRDefault="008A03DF">
      <w:pPr>
        <w:rPr>
          <w:b/>
          <w:color w:val="FF0000"/>
          <w:sz w:val="22"/>
          <w:szCs w:val="22"/>
        </w:rPr>
      </w:pPr>
    </w:p>
    <w:p w14:paraId="462FE217" w14:textId="52B659BC" w:rsidR="00266950" w:rsidRDefault="00266950" w:rsidP="00AB26B3">
      <w:pPr>
        <w:rPr>
          <w:b/>
          <w:color w:val="FF0000"/>
          <w:sz w:val="22"/>
          <w:szCs w:val="22"/>
        </w:rPr>
      </w:pPr>
    </w:p>
    <w:p w14:paraId="389D6434" w14:textId="77777777" w:rsidR="00974493" w:rsidRDefault="00974493" w:rsidP="00AB26B3">
      <w:pPr>
        <w:rPr>
          <w:b/>
          <w:color w:val="FF0000"/>
          <w:sz w:val="22"/>
          <w:szCs w:val="22"/>
        </w:rPr>
      </w:pPr>
    </w:p>
    <w:p w14:paraId="5BD450B1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7DD48046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2C64BC1D" w14:textId="64D29615" w:rsidR="005A61B2" w:rsidRPr="00E03891" w:rsidRDefault="00E03891" w:rsidP="00AB26B3">
      <w:pPr>
        <w:rPr>
          <w:b/>
          <w:color w:val="FF0000"/>
          <w:sz w:val="22"/>
          <w:szCs w:val="22"/>
        </w:rPr>
      </w:pPr>
      <w:r w:rsidRPr="00E03891">
        <w:rPr>
          <w:b/>
          <w:color w:val="FF0000"/>
          <w:sz w:val="22"/>
          <w:szCs w:val="22"/>
        </w:rPr>
        <w:t>(Delete this section if Literacy is your main goal)</w:t>
      </w:r>
    </w:p>
    <w:tbl>
      <w:tblPr>
        <w:tblStyle w:val="LightGrid-Accent1"/>
        <w:tblW w:w="0" w:type="auto"/>
        <w:tblLook w:val="0600" w:firstRow="0" w:lastRow="0" w:firstColumn="0" w:lastColumn="0" w:noHBand="1" w:noVBand="1"/>
      </w:tblPr>
      <w:tblGrid>
        <w:gridCol w:w="2685"/>
        <w:gridCol w:w="8095"/>
      </w:tblGrid>
      <w:tr w:rsidR="002653F0" w14:paraId="2C64BC24" w14:textId="77777777" w:rsidTr="00585DED">
        <w:tc>
          <w:tcPr>
            <w:tcW w:w="2718" w:type="dxa"/>
          </w:tcPr>
          <w:p w14:paraId="2C64BC1E" w14:textId="77777777" w:rsidR="002653F0" w:rsidRPr="00585DED" w:rsidRDefault="002653F0" w:rsidP="002653F0">
            <w:pPr>
              <w:rPr>
                <w:b/>
                <w:sz w:val="22"/>
                <w:szCs w:val="28"/>
              </w:rPr>
            </w:pPr>
            <w:r w:rsidRPr="00585DED">
              <w:rPr>
                <w:b/>
                <w:sz w:val="22"/>
                <w:szCs w:val="28"/>
              </w:rPr>
              <w:t>Literacy Data</w:t>
            </w:r>
          </w:p>
          <w:p w14:paraId="2C64BC1F" w14:textId="1A794745" w:rsidR="00585DED" w:rsidRPr="00585DED" w:rsidRDefault="002653F0" w:rsidP="002653F0">
            <w:pPr>
              <w:rPr>
                <w:sz w:val="22"/>
                <w:szCs w:val="28"/>
              </w:rPr>
            </w:pPr>
            <w:r w:rsidRPr="00585DED">
              <w:rPr>
                <w:sz w:val="22"/>
                <w:szCs w:val="28"/>
              </w:rPr>
              <w:t>Attach</w:t>
            </w:r>
            <w:r w:rsidR="00F945AC">
              <w:rPr>
                <w:sz w:val="22"/>
                <w:szCs w:val="28"/>
              </w:rPr>
              <w:t xml:space="preserve"> the </w:t>
            </w:r>
            <w:r w:rsidR="00973E21">
              <w:rPr>
                <w:sz w:val="22"/>
                <w:szCs w:val="28"/>
              </w:rPr>
              <w:t>following</w:t>
            </w:r>
            <w:r w:rsidR="00973E21" w:rsidRPr="00585DED">
              <w:rPr>
                <w:sz w:val="22"/>
                <w:szCs w:val="28"/>
              </w:rPr>
              <w:t>:</w:t>
            </w:r>
          </w:p>
          <w:p w14:paraId="2C64BC20" w14:textId="77777777" w:rsidR="00585DED" w:rsidRDefault="002653F0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sz w:val="22"/>
                <w:szCs w:val="28"/>
              </w:rPr>
            </w:pPr>
            <w:r w:rsidRPr="00585DED"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  <w:t xml:space="preserve">Classroom </w:t>
            </w:r>
            <w:r w:rsidR="00585DED" w:rsidRPr="00585DED">
              <w:rPr>
                <w:sz w:val="22"/>
                <w:szCs w:val="28"/>
              </w:rPr>
              <w:t xml:space="preserve">Assessment </w:t>
            </w:r>
          </w:p>
          <w:p w14:paraId="2C64BC21" w14:textId="77777777" w:rsidR="00F945AC" w:rsidRPr="00585DED" w:rsidRDefault="00F945AC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School Assessment</w:t>
            </w:r>
          </w:p>
          <w:p w14:paraId="2C64BC22" w14:textId="77777777" w:rsidR="002653F0" w:rsidRPr="00585DED" w:rsidRDefault="002653F0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</w:pPr>
            <w:r w:rsidRPr="00585DED"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  <w:t>FSA results</w:t>
            </w:r>
          </w:p>
        </w:tc>
        <w:tc>
          <w:tcPr>
            <w:tcW w:w="8298" w:type="dxa"/>
          </w:tcPr>
          <w:p w14:paraId="21174533" w14:textId="339A9753" w:rsidR="002653F0" w:rsidRDefault="00611F8E" w:rsidP="008B7621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FSA Data 2020-21: </w:t>
            </w:r>
            <w:r w:rsidR="004F525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  <w:r w:rsidR="00AB59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  <w:r w:rsidR="004F525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% </w:t>
            </w:r>
            <w:r w:rsidR="00B90D37" w:rsidRPr="00AF7F5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Grade </w:t>
            </w:r>
            <w:r w:rsidR="00AF7F5E" w:rsidRPr="00AF7F5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 Males</w:t>
            </w:r>
            <w:r w:rsidR="0055574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="004F525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are Emerging in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Reading</w:t>
            </w:r>
          </w:p>
          <w:p w14:paraId="2C64BC23" w14:textId="620B933E" w:rsidR="00611F8E" w:rsidRPr="00AF7F5E" w:rsidRDefault="001D44C7" w:rsidP="008B7621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FSA Data 2020-21: </w:t>
            </w:r>
            <w:r w:rsidR="009125F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% </w:t>
            </w:r>
            <w:r w:rsidRPr="00AF7F5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Grade 4 Males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are Emerging in </w:t>
            </w:r>
            <w:r w:rsidR="009125F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Writing</w:t>
            </w:r>
          </w:p>
        </w:tc>
      </w:tr>
    </w:tbl>
    <w:p w14:paraId="2C64BC25" w14:textId="42E27F1F" w:rsidR="005A61B2" w:rsidRDefault="005A61B2">
      <w:pPr>
        <w:rPr>
          <w:sz w:val="22"/>
          <w:szCs w:val="22"/>
        </w:rPr>
      </w:pPr>
    </w:p>
    <w:p w14:paraId="7AB6ED0E" w14:textId="77777777" w:rsidR="00973E21" w:rsidRDefault="00973E21" w:rsidP="00177A14">
      <w:pPr>
        <w:pStyle w:val="Title"/>
      </w:pPr>
    </w:p>
    <w:p w14:paraId="3911FC8B" w14:textId="77777777" w:rsidR="00973E21" w:rsidRDefault="00973E21" w:rsidP="00177A14">
      <w:pPr>
        <w:pStyle w:val="Title"/>
      </w:pPr>
    </w:p>
    <w:p w14:paraId="2C64BC26" w14:textId="42BBC8C5" w:rsidR="00177A14" w:rsidRDefault="00177A14" w:rsidP="00177A14">
      <w:pPr>
        <w:pStyle w:val="Title"/>
      </w:pPr>
      <w:r>
        <w:lastRenderedPageBreak/>
        <w:t>Signatures</w:t>
      </w: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309"/>
        <w:gridCol w:w="4165"/>
        <w:gridCol w:w="2306"/>
      </w:tblGrid>
      <w:tr w:rsidR="004056D2" w14:paraId="2C64BC2A" w14:textId="77777777" w:rsidTr="00964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428" w:type="dxa"/>
            <w:vAlign w:val="center"/>
          </w:tcPr>
          <w:p w14:paraId="2C64BC27" w14:textId="31045921" w:rsidR="004056D2" w:rsidRDefault="004056D2" w:rsidP="0071343B">
            <w:pPr>
              <w:rPr>
                <w:b w:val="0"/>
                <w:bCs w:val="0"/>
                <w:sz w:val="22"/>
                <w:szCs w:val="22"/>
              </w:rPr>
            </w:pPr>
            <w:r w:rsidRPr="004056D2">
              <w:rPr>
                <w:bCs w:val="0"/>
                <w:sz w:val="22"/>
                <w:szCs w:val="22"/>
              </w:rPr>
              <w:t>School</w:t>
            </w:r>
            <w:r>
              <w:rPr>
                <w:bCs w:val="0"/>
                <w:sz w:val="22"/>
                <w:szCs w:val="22"/>
              </w:rPr>
              <w:t xml:space="preserve"> Name</w:t>
            </w:r>
            <w:r w:rsidRPr="004056D2">
              <w:rPr>
                <w:bCs w:val="0"/>
                <w:sz w:val="22"/>
                <w:szCs w:val="22"/>
              </w:rPr>
              <w:t>:</w:t>
            </w:r>
            <w:r w:rsidR="00964ED4">
              <w:rPr>
                <w:bCs w:val="0"/>
                <w:sz w:val="22"/>
                <w:szCs w:val="22"/>
              </w:rPr>
              <w:t xml:space="preserve"> </w:t>
            </w:r>
            <w:r w:rsidR="00F1484D">
              <w:rPr>
                <w:bCs w:val="0"/>
                <w:sz w:val="22"/>
                <w:szCs w:val="22"/>
              </w:rPr>
              <w:t xml:space="preserve"> </w:t>
            </w:r>
            <w:r w:rsidR="001505F0">
              <w:rPr>
                <w:bCs w:val="0"/>
                <w:sz w:val="22"/>
                <w:szCs w:val="22"/>
              </w:rPr>
              <w:t xml:space="preserve">Lord Baden-Powell </w:t>
            </w:r>
          </w:p>
        </w:tc>
        <w:tc>
          <w:tcPr>
            <w:tcW w:w="4230" w:type="dxa"/>
            <w:vAlign w:val="center"/>
          </w:tcPr>
          <w:p w14:paraId="2C64BC28" w14:textId="2C49292F" w:rsidR="004056D2" w:rsidRPr="005A61B2" w:rsidRDefault="00122939" w:rsidP="0012293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</w:t>
            </w:r>
            <w:r w:rsidR="004056D2" w:rsidRPr="005C3923">
              <w:rPr>
                <w:sz w:val="22"/>
                <w:szCs w:val="22"/>
              </w:rPr>
              <w:t>Goal</w:t>
            </w:r>
            <w:r>
              <w:rPr>
                <w:sz w:val="22"/>
                <w:szCs w:val="22"/>
              </w:rPr>
              <w:t xml:space="preserve">: </w:t>
            </w:r>
            <w:r w:rsidR="004056D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140636833"/>
                <w:placeholder>
                  <w:docPart w:val="29D5209BC8DF4C58BAEC1AD23F389E84"/>
                </w:placeholder>
                <w:dropDownList>
                  <w:listItem w:value="Choose an item."/>
                  <w:listItem w:displayText="Assessment/Reporting" w:value="Assessment/Reporting"/>
                  <w:listItem w:displayText="Literacy" w:value="Literacy"/>
                  <w:listItem w:displayText="Numeracy" w:value="Numeracy"/>
                  <w:listItem w:displayText="Redesigned Curriculum" w:value="Redesigned Curriculum"/>
                  <w:listItem w:displayText="Social Responsibility" w:value="Social Responsibility"/>
                  <w:listItem w:displayText="Self-regulated Learning" w:value="Self-regulated Learning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7A7B68">
                  <w:rPr>
                    <w:sz w:val="22"/>
                    <w:szCs w:val="22"/>
                  </w:rPr>
                  <w:t>Assessment/Reporting</w:t>
                </w:r>
              </w:sdtContent>
            </w:sdt>
          </w:p>
        </w:tc>
        <w:tc>
          <w:tcPr>
            <w:tcW w:w="2358" w:type="dxa"/>
            <w:vAlign w:val="center"/>
          </w:tcPr>
          <w:p w14:paraId="2C64BC29" w14:textId="56F502E0" w:rsidR="004056D2" w:rsidRPr="005A61B2" w:rsidRDefault="004056D2" w:rsidP="0096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Year:</w:t>
            </w:r>
            <w:r w:rsidR="00964ED4">
              <w:rPr>
                <w:sz w:val="22"/>
                <w:szCs w:val="22"/>
              </w:rPr>
              <w:t xml:space="preserve">  </w:t>
            </w:r>
            <w:r w:rsidR="007A7B68">
              <w:rPr>
                <w:sz w:val="22"/>
                <w:szCs w:val="22"/>
              </w:rPr>
              <w:t>2021-22</w:t>
            </w:r>
          </w:p>
        </w:tc>
      </w:tr>
    </w:tbl>
    <w:p w14:paraId="2C64BC2B" w14:textId="77777777" w:rsidR="00177A14" w:rsidRDefault="00177A14">
      <w:pPr>
        <w:rPr>
          <w:sz w:val="22"/>
          <w:szCs w:val="22"/>
        </w:rPr>
      </w:pPr>
    </w:p>
    <w:p w14:paraId="2C64BC2C" w14:textId="77777777" w:rsidR="005A61B2" w:rsidRDefault="005A61B2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3607"/>
        <w:gridCol w:w="3585"/>
        <w:gridCol w:w="3588"/>
      </w:tblGrid>
      <w:tr w:rsidR="005A61B2" w:rsidRPr="005A61B2" w14:paraId="2C64BC32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607" w:type="dxa"/>
            <w:vAlign w:val="center"/>
          </w:tcPr>
          <w:p w14:paraId="2C64BC2F" w14:textId="77777777" w:rsidR="005A61B2" w:rsidRPr="005A61B2" w:rsidRDefault="005A61B2" w:rsidP="00B04883">
            <w:pPr>
              <w:jc w:val="center"/>
              <w:rPr>
                <w:sz w:val="22"/>
                <w:szCs w:val="22"/>
              </w:rPr>
            </w:pPr>
            <w:r w:rsidRPr="005A61B2">
              <w:rPr>
                <w:sz w:val="22"/>
                <w:szCs w:val="22"/>
              </w:rPr>
              <w:t>Title</w:t>
            </w:r>
          </w:p>
        </w:tc>
        <w:tc>
          <w:tcPr>
            <w:tcW w:w="3585" w:type="dxa"/>
            <w:vAlign w:val="center"/>
          </w:tcPr>
          <w:p w14:paraId="2C64BC30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Name</w:t>
            </w:r>
          </w:p>
        </w:tc>
        <w:tc>
          <w:tcPr>
            <w:tcW w:w="3588" w:type="dxa"/>
            <w:vAlign w:val="center"/>
          </w:tcPr>
          <w:p w14:paraId="2C64BC31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Signature</w:t>
            </w:r>
          </w:p>
        </w:tc>
      </w:tr>
      <w:tr w:rsidR="005A61B2" w14:paraId="2C64BC36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33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3585" w:type="dxa"/>
            <w:vAlign w:val="center"/>
          </w:tcPr>
          <w:p w14:paraId="2C64BC34" w14:textId="5C2C59B6" w:rsidR="005A61B2" w:rsidRDefault="008C7581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Mr. </w:t>
            </w:r>
            <w:r w:rsidR="007A7B68">
              <w:rPr>
                <w:b/>
                <w:sz w:val="22"/>
              </w:rPr>
              <w:t>Daren Fridge</w:t>
            </w:r>
          </w:p>
        </w:tc>
        <w:tc>
          <w:tcPr>
            <w:tcW w:w="3588" w:type="dxa"/>
            <w:vAlign w:val="center"/>
          </w:tcPr>
          <w:p w14:paraId="2C64BC35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48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45" w14:textId="77777777" w:rsidR="005A61B2" w:rsidRPr="00B04883" w:rsidRDefault="005A61B2" w:rsidP="00B04883">
            <w:pPr>
              <w:jc w:val="center"/>
              <w:rPr>
                <w:sz w:val="22"/>
              </w:rPr>
            </w:pPr>
            <w:r w:rsidRPr="00B04883">
              <w:rPr>
                <w:sz w:val="22"/>
              </w:rPr>
              <w:t>Assistant Superintendent</w:t>
            </w:r>
          </w:p>
        </w:tc>
        <w:tc>
          <w:tcPr>
            <w:tcW w:w="3585" w:type="dxa"/>
            <w:vAlign w:val="center"/>
          </w:tcPr>
          <w:p w14:paraId="2C64BC46" w14:textId="48950711" w:rsidR="005A61B2" w:rsidRDefault="008C7581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Dr. Carey Chute</w:t>
            </w:r>
          </w:p>
        </w:tc>
        <w:tc>
          <w:tcPr>
            <w:tcW w:w="3588" w:type="dxa"/>
            <w:vAlign w:val="center"/>
          </w:tcPr>
          <w:p w14:paraId="2C64BC47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</w:tbl>
    <w:p w14:paraId="2C64BC54" w14:textId="77777777" w:rsidR="00FF28AD" w:rsidRDefault="00FF28AD" w:rsidP="00AB26B3">
      <w:pPr>
        <w:rPr>
          <w:sz w:val="22"/>
          <w:szCs w:val="22"/>
        </w:rPr>
      </w:pPr>
    </w:p>
    <w:p w14:paraId="2C64BC55" w14:textId="77777777" w:rsidR="00FF28AD" w:rsidRDefault="00FF28AD" w:rsidP="00AB26B3">
      <w:pPr>
        <w:rPr>
          <w:sz w:val="22"/>
          <w:szCs w:val="22"/>
        </w:rPr>
      </w:pPr>
    </w:p>
    <w:p w14:paraId="2C64BC56" w14:textId="77777777" w:rsidR="00FF28AD" w:rsidRDefault="00FF28AD" w:rsidP="00AB26B3">
      <w:pPr>
        <w:rPr>
          <w:sz w:val="22"/>
          <w:szCs w:val="22"/>
        </w:rPr>
      </w:pPr>
    </w:p>
    <w:p w14:paraId="2C64BC57" w14:textId="77777777" w:rsidR="004947B0" w:rsidRDefault="004947B0" w:rsidP="00AB26B3">
      <w:pPr>
        <w:rPr>
          <w:sz w:val="22"/>
          <w:szCs w:val="22"/>
        </w:rPr>
      </w:pPr>
    </w:p>
    <w:p w14:paraId="2C64BC58" w14:textId="77777777" w:rsidR="004947B0" w:rsidRDefault="004947B0" w:rsidP="00AB26B3">
      <w:pPr>
        <w:rPr>
          <w:sz w:val="22"/>
          <w:szCs w:val="22"/>
        </w:rPr>
      </w:pPr>
    </w:p>
    <w:p w14:paraId="2C64BC59" w14:textId="77777777" w:rsidR="004947B0" w:rsidRDefault="004947B0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544"/>
        <w:gridCol w:w="8236"/>
      </w:tblGrid>
      <w:tr w:rsidR="00FF28AD" w14:paraId="2C64BC5C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952" w:type="dxa"/>
            <w:vAlign w:val="center"/>
          </w:tcPr>
          <w:p w14:paraId="2C64BC5A" w14:textId="13EBF681" w:rsidR="00FF28AD" w:rsidRPr="005A61B2" w:rsidRDefault="00FF28AD" w:rsidP="00973E2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Print this page, have it signed by </w:t>
            </w:r>
            <w:r w:rsidR="00973E21">
              <w:rPr>
                <w:sz w:val="22"/>
                <w:szCs w:val="22"/>
              </w:rPr>
              <w:t>Principal &amp; Assistant Superintendent</w:t>
            </w:r>
            <w:r>
              <w:rPr>
                <w:sz w:val="22"/>
                <w:szCs w:val="22"/>
              </w:rPr>
              <w:t xml:space="preserve">, scan </w:t>
            </w:r>
            <w:proofErr w:type="gramStart"/>
            <w:r>
              <w:rPr>
                <w:sz w:val="22"/>
                <w:szCs w:val="22"/>
              </w:rPr>
              <w:t>it</w:t>
            </w:r>
            <w:proofErr w:type="gramEnd"/>
            <w:r>
              <w:rPr>
                <w:sz w:val="22"/>
                <w:szCs w:val="22"/>
              </w:rPr>
              <w:t xml:space="preserve"> and attach it here</w:t>
            </w:r>
          </w:p>
        </w:tc>
        <w:tc>
          <w:tcPr>
            <w:tcW w:w="5828" w:type="dxa"/>
            <w:vAlign w:val="center"/>
          </w:tcPr>
          <w:p w14:paraId="50CF291E" w14:textId="77777777" w:rsidR="00FF28AD" w:rsidRDefault="00B21B2C" w:rsidP="00FF28AD">
            <w:pPr>
              <w:rPr>
                <w:b w:val="0"/>
                <w:bCs w:val="0"/>
                <w:sz w:val="22"/>
                <w:szCs w:val="22"/>
              </w:rPr>
            </w:pPr>
            <w:hyperlink r:id="rId12" w:history="1">
              <w:r w:rsidRPr="00B21B2C">
                <w:rPr>
                  <w:rStyle w:val="Hyperlink"/>
                  <w:b w:val="0"/>
                  <w:bCs w:val="0"/>
                  <w:sz w:val="22"/>
                  <w:szCs w:val="22"/>
                </w:rPr>
                <w:t>https://sd43bcca-my.sharepoint.com/personal/dfridge_sd43_bc_ca/Documents/Administration/APL/2021-2022%20LBP%20APL%20Signed.pdf</w:t>
              </w:r>
            </w:hyperlink>
          </w:p>
          <w:p w14:paraId="0171CACE" w14:textId="77777777" w:rsidR="00446CE3" w:rsidRDefault="00446CE3" w:rsidP="00FF28AD">
            <w:pPr>
              <w:rPr>
                <w:b w:val="0"/>
                <w:bCs w:val="0"/>
                <w:sz w:val="22"/>
                <w:szCs w:val="22"/>
              </w:rPr>
            </w:pPr>
          </w:p>
          <w:p w14:paraId="2C64BC5B" w14:textId="366951BF" w:rsidR="00446CE3" w:rsidRPr="005A61B2" w:rsidRDefault="00446CE3" w:rsidP="00FF28AD">
            <w:pPr>
              <w:rPr>
                <w:sz w:val="22"/>
                <w:szCs w:val="22"/>
              </w:rPr>
            </w:pPr>
          </w:p>
        </w:tc>
      </w:tr>
    </w:tbl>
    <w:p w14:paraId="2C64BC5D" w14:textId="77777777" w:rsidR="00FF28AD" w:rsidRPr="00481FEF" w:rsidRDefault="00FF28AD" w:rsidP="00AB26B3">
      <w:pPr>
        <w:rPr>
          <w:sz w:val="22"/>
          <w:szCs w:val="22"/>
        </w:rPr>
      </w:pPr>
    </w:p>
    <w:sectPr w:rsidR="00FF28AD" w:rsidRPr="00481FEF" w:rsidSect="00F53225">
      <w:footerReference w:type="default" r:id="rId13"/>
      <w:pgSz w:w="12240" w:h="15840" w:code="1"/>
      <w:pgMar w:top="45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16D13" w14:textId="77777777" w:rsidR="006D2BFB" w:rsidRDefault="006D2BFB" w:rsidP="00090AC0">
      <w:r>
        <w:separator/>
      </w:r>
    </w:p>
  </w:endnote>
  <w:endnote w:type="continuationSeparator" w:id="0">
    <w:p w14:paraId="3BC122EF" w14:textId="77777777" w:rsidR="006D2BFB" w:rsidRDefault="006D2BFB" w:rsidP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9421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C64BC64" w14:textId="36F62D8B" w:rsidR="00090AC0" w:rsidRDefault="00F53225" w:rsidP="00F532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301D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301D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F6ACC" w14:textId="77777777" w:rsidR="006D2BFB" w:rsidRDefault="006D2BFB" w:rsidP="00090AC0">
      <w:r>
        <w:separator/>
      </w:r>
    </w:p>
  </w:footnote>
  <w:footnote w:type="continuationSeparator" w:id="0">
    <w:p w14:paraId="0BA65A03" w14:textId="77777777" w:rsidR="006D2BFB" w:rsidRDefault="006D2BFB" w:rsidP="0009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01239"/>
    <w:multiLevelType w:val="hybridMultilevel"/>
    <w:tmpl w:val="944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88F"/>
    <w:multiLevelType w:val="hybridMultilevel"/>
    <w:tmpl w:val="2420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0839"/>
    <w:multiLevelType w:val="hybridMultilevel"/>
    <w:tmpl w:val="2906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D1A7F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7279"/>
    <w:multiLevelType w:val="hybridMultilevel"/>
    <w:tmpl w:val="9BE4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20622"/>
    <w:multiLevelType w:val="hybridMultilevel"/>
    <w:tmpl w:val="D95A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03A13"/>
    <w:multiLevelType w:val="hybridMultilevel"/>
    <w:tmpl w:val="6EA0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A77F7"/>
    <w:multiLevelType w:val="hybridMultilevel"/>
    <w:tmpl w:val="293E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03EFB"/>
    <w:multiLevelType w:val="hybridMultilevel"/>
    <w:tmpl w:val="A4C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87C5F"/>
    <w:multiLevelType w:val="hybridMultilevel"/>
    <w:tmpl w:val="473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63B9B"/>
    <w:multiLevelType w:val="hybridMultilevel"/>
    <w:tmpl w:val="9A4E4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E1597"/>
    <w:multiLevelType w:val="hybridMultilevel"/>
    <w:tmpl w:val="047431CC"/>
    <w:lvl w:ilvl="0" w:tplc="D2627FDE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4170F61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63898"/>
    <w:multiLevelType w:val="hybridMultilevel"/>
    <w:tmpl w:val="D67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0162F"/>
    <w:multiLevelType w:val="hybridMultilevel"/>
    <w:tmpl w:val="AE26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7D1F"/>
    <w:multiLevelType w:val="hybridMultilevel"/>
    <w:tmpl w:val="05C6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15"/>
  </w:num>
  <w:num w:numId="8">
    <w:abstractNumId w:val="9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7"/>
  </w:num>
  <w:num w:numId="14">
    <w:abstractNumId w:val="2"/>
  </w:num>
  <w:num w:numId="15">
    <w:abstractNumId w:val="4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D8"/>
    <w:rsid w:val="000042CB"/>
    <w:rsid w:val="00005092"/>
    <w:rsid w:val="00007DBD"/>
    <w:rsid w:val="00017748"/>
    <w:rsid w:val="00036898"/>
    <w:rsid w:val="000660B9"/>
    <w:rsid w:val="00090AC0"/>
    <w:rsid w:val="000A6CA7"/>
    <w:rsid w:val="000B6CD0"/>
    <w:rsid w:val="000C1BDD"/>
    <w:rsid w:val="000C5C5C"/>
    <w:rsid w:val="000C6BE4"/>
    <w:rsid w:val="000C77CA"/>
    <w:rsid w:val="000D0B33"/>
    <w:rsid w:val="000E13E5"/>
    <w:rsid w:val="000E5612"/>
    <w:rsid w:val="001056AC"/>
    <w:rsid w:val="00122939"/>
    <w:rsid w:val="001407E4"/>
    <w:rsid w:val="001505F0"/>
    <w:rsid w:val="0017531B"/>
    <w:rsid w:val="00177A14"/>
    <w:rsid w:val="00196DB9"/>
    <w:rsid w:val="001A1CDA"/>
    <w:rsid w:val="001C12E2"/>
    <w:rsid w:val="001D2D52"/>
    <w:rsid w:val="001D44C7"/>
    <w:rsid w:val="001D56DF"/>
    <w:rsid w:val="001E2067"/>
    <w:rsid w:val="001F5219"/>
    <w:rsid w:val="001F553A"/>
    <w:rsid w:val="001F6184"/>
    <w:rsid w:val="0023560F"/>
    <w:rsid w:val="00257456"/>
    <w:rsid w:val="00260F87"/>
    <w:rsid w:val="002653F0"/>
    <w:rsid w:val="00265B1B"/>
    <w:rsid w:val="00266950"/>
    <w:rsid w:val="0027128E"/>
    <w:rsid w:val="00281B59"/>
    <w:rsid w:val="00285247"/>
    <w:rsid w:val="00292A9D"/>
    <w:rsid w:val="002967EB"/>
    <w:rsid w:val="00296FBC"/>
    <w:rsid w:val="002A187F"/>
    <w:rsid w:val="002A2287"/>
    <w:rsid w:val="002B05F6"/>
    <w:rsid w:val="002B7368"/>
    <w:rsid w:val="002C5125"/>
    <w:rsid w:val="002C6845"/>
    <w:rsid w:val="00304F01"/>
    <w:rsid w:val="003153D4"/>
    <w:rsid w:val="00322813"/>
    <w:rsid w:val="00335EF7"/>
    <w:rsid w:val="00341271"/>
    <w:rsid w:val="00350849"/>
    <w:rsid w:val="003630D0"/>
    <w:rsid w:val="0037438B"/>
    <w:rsid w:val="00395DDF"/>
    <w:rsid w:val="003B48DA"/>
    <w:rsid w:val="003C6657"/>
    <w:rsid w:val="003E2B0E"/>
    <w:rsid w:val="003E7C52"/>
    <w:rsid w:val="003F5784"/>
    <w:rsid w:val="00404358"/>
    <w:rsid w:val="004056D2"/>
    <w:rsid w:val="00437163"/>
    <w:rsid w:val="004433FB"/>
    <w:rsid w:val="00446CE3"/>
    <w:rsid w:val="0045765B"/>
    <w:rsid w:val="00474935"/>
    <w:rsid w:val="00481FEF"/>
    <w:rsid w:val="004947B0"/>
    <w:rsid w:val="00495B19"/>
    <w:rsid w:val="004A1F6F"/>
    <w:rsid w:val="004D1C00"/>
    <w:rsid w:val="004F5257"/>
    <w:rsid w:val="005261F7"/>
    <w:rsid w:val="005526E8"/>
    <w:rsid w:val="00555748"/>
    <w:rsid w:val="00556241"/>
    <w:rsid w:val="0056068C"/>
    <w:rsid w:val="00564FA9"/>
    <w:rsid w:val="005659DA"/>
    <w:rsid w:val="00577211"/>
    <w:rsid w:val="005846BD"/>
    <w:rsid w:val="00585098"/>
    <w:rsid w:val="00585DED"/>
    <w:rsid w:val="00597B67"/>
    <w:rsid w:val="005A1C0B"/>
    <w:rsid w:val="005A61B2"/>
    <w:rsid w:val="005B3AB5"/>
    <w:rsid w:val="005B79C1"/>
    <w:rsid w:val="005C3561"/>
    <w:rsid w:val="005C3923"/>
    <w:rsid w:val="005F5AB8"/>
    <w:rsid w:val="00605C0E"/>
    <w:rsid w:val="00611F8E"/>
    <w:rsid w:val="00612657"/>
    <w:rsid w:val="00615460"/>
    <w:rsid w:val="0063071B"/>
    <w:rsid w:val="00633643"/>
    <w:rsid w:val="0063565B"/>
    <w:rsid w:val="0064735B"/>
    <w:rsid w:val="00650F56"/>
    <w:rsid w:val="00696D33"/>
    <w:rsid w:val="006A004B"/>
    <w:rsid w:val="006B0CA6"/>
    <w:rsid w:val="006D2BFB"/>
    <w:rsid w:val="006D3A8B"/>
    <w:rsid w:val="00710035"/>
    <w:rsid w:val="00712862"/>
    <w:rsid w:val="0071343B"/>
    <w:rsid w:val="0073139B"/>
    <w:rsid w:val="00736ADE"/>
    <w:rsid w:val="007460B9"/>
    <w:rsid w:val="00764FA1"/>
    <w:rsid w:val="00773B47"/>
    <w:rsid w:val="00777A83"/>
    <w:rsid w:val="00782ECE"/>
    <w:rsid w:val="0079422A"/>
    <w:rsid w:val="00795E41"/>
    <w:rsid w:val="007A01E4"/>
    <w:rsid w:val="007A7129"/>
    <w:rsid w:val="007A7B68"/>
    <w:rsid w:val="007B51D8"/>
    <w:rsid w:val="007B7272"/>
    <w:rsid w:val="007C7223"/>
    <w:rsid w:val="007E1F69"/>
    <w:rsid w:val="008029EB"/>
    <w:rsid w:val="008069D8"/>
    <w:rsid w:val="00811BFE"/>
    <w:rsid w:val="00814255"/>
    <w:rsid w:val="008220B4"/>
    <w:rsid w:val="00832368"/>
    <w:rsid w:val="008364DF"/>
    <w:rsid w:val="008469FF"/>
    <w:rsid w:val="00863A51"/>
    <w:rsid w:val="0087110A"/>
    <w:rsid w:val="00890902"/>
    <w:rsid w:val="008927D2"/>
    <w:rsid w:val="008A03DF"/>
    <w:rsid w:val="008C7581"/>
    <w:rsid w:val="008D1197"/>
    <w:rsid w:val="008D3698"/>
    <w:rsid w:val="008D73C2"/>
    <w:rsid w:val="008F1F89"/>
    <w:rsid w:val="0090315B"/>
    <w:rsid w:val="00911D43"/>
    <w:rsid w:val="009125F1"/>
    <w:rsid w:val="009147A6"/>
    <w:rsid w:val="009179F7"/>
    <w:rsid w:val="009273FB"/>
    <w:rsid w:val="009301D5"/>
    <w:rsid w:val="0094117C"/>
    <w:rsid w:val="00941C6D"/>
    <w:rsid w:val="00943104"/>
    <w:rsid w:val="00957913"/>
    <w:rsid w:val="0096373A"/>
    <w:rsid w:val="00964ED4"/>
    <w:rsid w:val="00973E21"/>
    <w:rsid w:val="00974493"/>
    <w:rsid w:val="00994546"/>
    <w:rsid w:val="00996546"/>
    <w:rsid w:val="009A2B47"/>
    <w:rsid w:val="009B1F17"/>
    <w:rsid w:val="009D2B19"/>
    <w:rsid w:val="009D30D7"/>
    <w:rsid w:val="009D62AB"/>
    <w:rsid w:val="009E1604"/>
    <w:rsid w:val="00A01804"/>
    <w:rsid w:val="00A022A6"/>
    <w:rsid w:val="00A30B1C"/>
    <w:rsid w:val="00A433F8"/>
    <w:rsid w:val="00A523E2"/>
    <w:rsid w:val="00A72A5C"/>
    <w:rsid w:val="00A7662E"/>
    <w:rsid w:val="00A854BC"/>
    <w:rsid w:val="00AB26B3"/>
    <w:rsid w:val="00AB26BE"/>
    <w:rsid w:val="00AB59E9"/>
    <w:rsid w:val="00AC45F8"/>
    <w:rsid w:val="00AE477B"/>
    <w:rsid w:val="00AF28F2"/>
    <w:rsid w:val="00AF5048"/>
    <w:rsid w:val="00AF7F5E"/>
    <w:rsid w:val="00B04883"/>
    <w:rsid w:val="00B122AC"/>
    <w:rsid w:val="00B21B2C"/>
    <w:rsid w:val="00B46475"/>
    <w:rsid w:val="00B517C4"/>
    <w:rsid w:val="00B60217"/>
    <w:rsid w:val="00B76BA6"/>
    <w:rsid w:val="00B82403"/>
    <w:rsid w:val="00B90D37"/>
    <w:rsid w:val="00BC4604"/>
    <w:rsid w:val="00BC4735"/>
    <w:rsid w:val="00BD5EDA"/>
    <w:rsid w:val="00BE3EEF"/>
    <w:rsid w:val="00BF3283"/>
    <w:rsid w:val="00C0785F"/>
    <w:rsid w:val="00C103D2"/>
    <w:rsid w:val="00C12977"/>
    <w:rsid w:val="00C17B69"/>
    <w:rsid w:val="00C212E6"/>
    <w:rsid w:val="00C3450C"/>
    <w:rsid w:val="00C52EF9"/>
    <w:rsid w:val="00C57898"/>
    <w:rsid w:val="00C70371"/>
    <w:rsid w:val="00C76D33"/>
    <w:rsid w:val="00C83ADC"/>
    <w:rsid w:val="00C94983"/>
    <w:rsid w:val="00CA524E"/>
    <w:rsid w:val="00CA73E2"/>
    <w:rsid w:val="00CC22C0"/>
    <w:rsid w:val="00CF7667"/>
    <w:rsid w:val="00D02B5D"/>
    <w:rsid w:val="00D2398B"/>
    <w:rsid w:val="00D25D8F"/>
    <w:rsid w:val="00D34FA9"/>
    <w:rsid w:val="00D71E79"/>
    <w:rsid w:val="00D77ED4"/>
    <w:rsid w:val="00D826A1"/>
    <w:rsid w:val="00D83756"/>
    <w:rsid w:val="00D9299C"/>
    <w:rsid w:val="00DA6D9E"/>
    <w:rsid w:val="00DC4706"/>
    <w:rsid w:val="00DC588D"/>
    <w:rsid w:val="00DF613B"/>
    <w:rsid w:val="00DF7D9D"/>
    <w:rsid w:val="00E03891"/>
    <w:rsid w:val="00E117CF"/>
    <w:rsid w:val="00E11DC0"/>
    <w:rsid w:val="00E26406"/>
    <w:rsid w:val="00E320BE"/>
    <w:rsid w:val="00E3364B"/>
    <w:rsid w:val="00E54698"/>
    <w:rsid w:val="00EA062F"/>
    <w:rsid w:val="00EC4598"/>
    <w:rsid w:val="00EE62F3"/>
    <w:rsid w:val="00F03BE0"/>
    <w:rsid w:val="00F1484D"/>
    <w:rsid w:val="00F16FE5"/>
    <w:rsid w:val="00F53225"/>
    <w:rsid w:val="00F77836"/>
    <w:rsid w:val="00F9307B"/>
    <w:rsid w:val="00F945AC"/>
    <w:rsid w:val="00FA4BF3"/>
    <w:rsid w:val="00FF28AD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4BBD2"/>
  <w14:defaultImageDpi w14:val="300"/>
  <w15:docId w15:val="{F98F201D-B082-4ABE-B219-A81CE8C2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D369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43bcca-my.sharepoint.com/personal/dfridge_sd43_bc_ca/Documents/Administration/APL/2021-2022%20LBP%20APL%20Signed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BDF4E80F484A1384D9EDCD3D08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17F6-B9FC-465E-97B6-8EA89F25F733}"/>
      </w:docPartPr>
      <w:docPartBody>
        <w:p w:rsidR="007273E9" w:rsidRDefault="00D73F08" w:rsidP="00D73F08">
          <w:pPr>
            <w:pStyle w:val="6ABDF4E80F484A1384D9EDCD3D085A9E1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  <w:docPart>
      <w:docPartPr>
        <w:name w:val="29D5209BC8DF4C58BAEC1AD23F389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576B-8CF1-4148-A3EF-854D8C9D93BB}"/>
      </w:docPartPr>
      <w:docPartBody>
        <w:p w:rsidR="003C746E" w:rsidRDefault="007273E9" w:rsidP="007273E9">
          <w:pPr>
            <w:pStyle w:val="29D5209BC8DF4C58BAEC1AD23F389E84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017"/>
    <w:rsid w:val="000F4301"/>
    <w:rsid w:val="001C1914"/>
    <w:rsid w:val="001E5200"/>
    <w:rsid w:val="002979D0"/>
    <w:rsid w:val="003C746E"/>
    <w:rsid w:val="0046366F"/>
    <w:rsid w:val="00590891"/>
    <w:rsid w:val="00641066"/>
    <w:rsid w:val="006B01AE"/>
    <w:rsid w:val="006E235A"/>
    <w:rsid w:val="006F7437"/>
    <w:rsid w:val="007273E9"/>
    <w:rsid w:val="009153E3"/>
    <w:rsid w:val="00A31BCB"/>
    <w:rsid w:val="00B201ED"/>
    <w:rsid w:val="00B879D3"/>
    <w:rsid w:val="00C5061F"/>
    <w:rsid w:val="00C61017"/>
    <w:rsid w:val="00CC646D"/>
    <w:rsid w:val="00D73F08"/>
    <w:rsid w:val="00DC68F1"/>
    <w:rsid w:val="00E50115"/>
    <w:rsid w:val="00EB5C6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5B59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3E9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  <w:style w:type="paragraph" w:customStyle="1" w:styleId="B46AA3CFA9DF47AE9D5AAB1A0621EFDB">
    <w:name w:val="B46AA3CFA9DF47AE9D5AAB1A0621EFDB"/>
    <w:rsid w:val="00D73F08"/>
    <w:pPr>
      <w:spacing w:after="160" w:line="259" w:lineRule="auto"/>
    </w:pPr>
    <w:rPr>
      <w:lang w:val="en-CA" w:eastAsia="en-CA"/>
    </w:rPr>
  </w:style>
  <w:style w:type="paragraph" w:customStyle="1" w:styleId="E78A0AACFBD6422CBC2C969C3BC0ED4B">
    <w:name w:val="E78A0AACFBD6422CBC2C969C3BC0ED4B"/>
    <w:rsid w:val="00D73F08"/>
    <w:pPr>
      <w:spacing w:after="160" w:line="259" w:lineRule="auto"/>
    </w:pPr>
    <w:rPr>
      <w:lang w:val="en-CA" w:eastAsia="en-CA"/>
    </w:rPr>
  </w:style>
  <w:style w:type="paragraph" w:customStyle="1" w:styleId="48C65953EA5A4884A2EA3F01621EF440">
    <w:name w:val="48C65953EA5A4884A2EA3F01621EF440"/>
    <w:rsid w:val="00D73F08"/>
    <w:pPr>
      <w:spacing w:after="160" w:line="259" w:lineRule="auto"/>
    </w:pPr>
    <w:rPr>
      <w:lang w:val="en-CA" w:eastAsia="en-CA"/>
    </w:rPr>
  </w:style>
  <w:style w:type="paragraph" w:customStyle="1" w:styleId="61F4DE0352004F829C0F31120315CE4F">
    <w:name w:val="61F4DE0352004F829C0F31120315CE4F"/>
    <w:rsid w:val="00D73F08"/>
    <w:pPr>
      <w:spacing w:after="160" w:line="259" w:lineRule="auto"/>
    </w:pPr>
    <w:rPr>
      <w:lang w:val="en-CA" w:eastAsia="en-CA"/>
    </w:rPr>
  </w:style>
  <w:style w:type="paragraph" w:customStyle="1" w:styleId="6ABDF4E80F484A1384D9EDCD3D085A9E">
    <w:name w:val="6ABDF4E80F484A1384D9EDCD3D085A9E"/>
    <w:rsid w:val="00D73F08"/>
    <w:pPr>
      <w:spacing w:after="160" w:line="259" w:lineRule="auto"/>
    </w:pPr>
    <w:rPr>
      <w:lang w:val="en-CA" w:eastAsia="en-CA"/>
    </w:rPr>
  </w:style>
  <w:style w:type="paragraph" w:customStyle="1" w:styleId="6ABDF4E80F484A1384D9EDCD3D085A9E1">
    <w:name w:val="6ABDF4E80F484A1384D9EDCD3D085A9E1"/>
    <w:rsid w:val="00D73F08"/>
    <w:pPr>
      <w:spacing w:after="0" w:line="240" w:lineRule="auto"/>
    </w:pPr>
    <w:rPr>
      <w:sz w:val="24"/>
      <w:szCs w:val="24"/>
    </w:rPr>
  </w:style>
  <w:style w:type="paragraph" w:customStyle="1" w:styleId="C420071BF2434AE7A14C3FE3C689DE971">
    <w:name w:val="C420071BF2434AE7A14C3FE3C689DE971"/>
    <w:rsid w:val="00D73F08"/>
    <w:pPr>
      <w:spacing w:after="0" w:line="240" w:lineRule="auto"/>
    </w:pPr>
    <w:rPr>
      <w:sz w:val="24"/>
      <w:szCs w:val="24"/>
    </w:rPr>
  </w:style>
  <w:style w:type="paragraph" w:customStyle="1" w:styleId="29D5209BC8DF4C58BAEC1AD23F389E84">
    <w:name w:val="29D5209BC8DF4C58BAEC1AD23F389E84"/>
    <w:rsid w:val="007273E9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C67DFC416647B50ADAB3974BD413" ma:contentTypeVersion="0" ma:contentTypeDescription="Create a new document." ma:contentTypeScope="" ma:versionID="3919d8d0c26ab42a61092e7605fa2b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B9376-AB68-4EE2-90AF-1580712B697D}"/>
</file>

<file path=customXml/itemProps2.xml><?xml version="1.0" encoding="utf-8"?>
<ds:datastoreItem xmlns:ds="http://schemas.openxmlformats.org/officeDocument/2006/customXml" ds:itemID="{951CBC10-460D-4B20-A079-BE3FBF0A8385}"/>
</file>

<file path=customXml/itemProps3.xml><?xml version="1.0" encoding="utf-8"?>
<ds:datastoreItem xmlns:ds="http://schemas.openxmlformats.org/officeDocument/2006/customXml" ds:itemID="{7120EEF2-A821-4FF0-AC9A-36556C1669BB}"/>
</file>

<file path=customXml/itemProps4.xml><?xml version="1.0" encoding="utf-8"?>
<ds:datastoreItem xmlns:ds="http://schemas.openxmlformats.org/officeDocument/2006/customXml" ds:itemID="{5088FBDD-8B08-469B-A717-C5BEE3431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Anjos, Elspeth</dc:creator>
  <cp:lastModifiedBy>Fridge, Daren</cp:lastModifiedBy>
  <cp:revision>159</cp:revision>
  <cp:lastPrinted>2021-07-05T20:16:00Z</cp:lastPrinted>
  <dcterms:created xsi:type="dcterms:W3CDTF">2021-06-15T23:31:00Z</dcterms:created>
  <dcterms:modified xsi:type="dcterms:W3CDTF">2021-07-10T16:45:00Z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0x010100F63AC67DFC416647B50ADAB3974BD413</vt:lpwstr>
  </property>
  <property fmtid="{D5CDD505-2E9C-101B-9397-08002B2CF9AE}" pid="3" name="Order">
    <vt:r8>100</vt:r8>
  </property>
</Properties>
</file>