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F" w:rsidRDefault="004E50BF" w:rsidP="004E50BF">
      <w:pPr>
        <w:rPr>
          <w:rFonts w:ascii="Tahoma" w:hAnsi="Tahoma" w:cs="Tahoma"/>
          <w:sz w:val="20"/>
          <w:szCs w:val="20"/>
        </w:rPr>
      </w:pP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171575"/>
            <wp:effectExtent l="0" t="0" r="0" b="9525"/>
            <wp:wrapSquare wrapText="bothSides"/>
            <wp:docPr id="1" name="Picture 1" descr="image002.jpg@01CC2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.jpg@01CC2F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Personalized Learning in the BC Education System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 xml:space="preserve">The Ministry of Education has released a new interactive discussion guide on personalized learning.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The guide is intended to provide information and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</w:rPr>
        <w:t xml:space="preserve">give an overview of </w:t>
      </w:r>
      <w:r>
        <w:rPr>
          <w:rFonts w:ascii="Calibri" w:hAnsi="Calibri" w:cs="Calibri"/>
          <w:i/>
          <w:iCs/>
        </w:rPr>
        <w:t>personalized learning</w:t>
      </w:r>
      <w:r>
        <w:rPr>
          <w:rFonts w:ascii="Calibri" w:hAnsi="Calibri" w:cs="Calibri"/>
        </w:rPr>
        <w:t xml:space="preserve"> and an opportunity to submit your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</w:rPr>
        <w:t xml:space="preserve">feedback and questions to the Ministry of Education.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color w:val="C00000"/>
        </w:rPr>
        <w:t>Follow the link to view the interactive guide:</w:t>
      </w:r>
      <w:r>
        <w:rPr>
          <w:rFonts w:ascii="Calibri" w:hAnsi="Calibri" w:cs="Calibri"/>
          <w:color w:val="1F497D"/>
          <w:sz w:val="20"/>
          <w:szCs w:val="20"/>
        </w:rPr>
        <w:t xml:space="preserve"> </w:t>
      </w:r>
      <w:hyperlink r:id="rId6" w:anchor="/1" w:tgtFrame="_blank" w:history="1">
        <w:r>
          <w:rPr>
            <w:rStyle w:val="Hyperlink"/>
            <w:rFonts w:ascii="Calibri" w:hAnsi="Calibri" w:cs="Calibri"/>
            <w:sz w:val="20"/>
            <w:szCs w:val="20"/>
          </w:rPr>
          <w:t>http://www.personalizedlearningbc.ca/#/1</w:t>
        </w:r>
      </w:hyperlink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color w:val="1F497D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i/>
          <w:iCs/>
        </w:rPr>
        <w:t>A PDF version is also available (but will not allow for feedback)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7" w:tgtFrame="_blank" w:history="1">
        <w:r>
          <w:rPr>
            <w:rStyle w:val="Hyperlink"/>
            <w:rFonts w:ascii="Calibri" w:hAnsi="Calibri" w:cs="Calibri"/>
            <w:sz w:val="20"/>
            <w:szCs w:val="20"/>
          </w:rPr>
          <w:t>http://www.personalizedlearningbc.ca/book_image/PersonalizedLearningBC.pdf</w:t>
        </w:r>
      </w:hyperlink>
      <w:r>
        <w:rPr>
          <w:rFonts w:ascii="Calibri" w:hAnsi="Calibri" w:cs="Calibri"/>
          <w:color w:val="1F497D"/>
          <w:sz w:val="20"/>
          <w:szCs w:val="20"/>
        </w:rPr>
        <w:t xml:space="preserve">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i/>
          <w:iCs/>
        </w:rPr>
        <w:t>Instructions for using the interactive guide:</w:t>
      </w:r>
    </w:p>
    <w:p w:rsidR="004E50BF" w:rsidRDefault="004E50BF" w:rsidP="004E50BF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</w:rPr>
        <w:t></w:t>
      </w:r>
      <w:r>
        <w:rPr>
          <w:rFonts w:ascii="Tahoma" w:hAnsi="Tahoma" w:cs="Tahoma"/>
          <w:sz w:val="14"/>
          <w:szCs w:val="14"/>
        </w:rPr>
        <w:t xml:space="preserve">         </w:t>
      </w:r>
      <w:hyperlink r:id="rId8" w:anchor="/1" w:tgtFrame="_blank" w:history="1">
        <w:r>
          <w:rPr>
            <w:rStyle w:val="Hyperlink"/>
            <w:rFonts w:ascii="Calibri" w:hAnsi="Calibri" w:cs="Calibri"/>
            <w:sz w:val="20"/>
            <w:szCs w:val="20"/>
          </w:rPr>
          <w:t>Click the link</w:t>
        </w:r>
      </w:hyperlink>
      <w:r>
        <w:rPr>
          <w:rFonts w:ascii="Calibri" w:hAnsi="Calibri" w:cs="Calibri"/>
          <w:sz w:val="20"/>
          <w:szCs w:val="20"/>
        </w:rPr>
        <w:t xml:space="preserve"> to open the guide </w:t>
      </w:r>
    </w:p>
    <w:p w:rsidR="004E50BF" w:rsidRDefault="004E50BF" w:rsidP="004E50BF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</w:rPr>
        <w:t></w:t>
      </w:r>
      <w:r>
        <w:rPr>
          <w:rFonts w:ascii="Tahoma" w:hAnsi="Tahoma" w:cs="Tahoma"/>
          <w:sz w:val="14"/>
          <w:szCs w:val="14"/>
        </w:rPr>
        <w:t xml:space="preserve">         </w:t>
      </w:r>
      <w:r>
        <w:rPr>
          <w:rFonts w:ascii="Calibri" w:hAnsi="Calibri" w:cs="Calibri"/>
          <w:i/>
          <w:iCs/>
          <w:sz w:val="20"/>
          <w:szCs w:val="20"/>
        </w:rPr>
        <w:t>Viewing and navigating the document</w:t>
      </w:r>
    </w:p>
    <w:p w:rsidR="004E50BF" w:rsidRDefault="004E50BF" w:rsidP="004E50BF">
      <w:pPr>
        <w:ind w:left="1440" w:hanging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ahoma" w:hAnsi="Tahoma" w:cs="Tahoma"/>
          <w:sz w:val="14"/>
          <w:szCs w:val="14"/>
        </w:rPr>
        <w:t xml:space="preserve">   </w:t>
      </w:r>
      <w:r>
        <w:rPr>
          <w:rFonts w:ascii="Calibri" w:hAnsi="Calibri" w:cs="Calibri"/>
          <w:sz w:val="20"/>
          <w:szCs w:val="20"/>
        </w:rPr>
        <w:t xml:space="preserve">Use the navigation pane at the bottom of the page (grey bar) </w:t>
      </w:r>
    </w:p>
    <w:p w:rsidR="004E50BF" w:rsidRDefault="004E50BF" w:rsidP="004E50BF">
      <w:pPr>
        <w:ind w:left="2160" w:hanging="36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</w:rPr>
        <w:t></w:t>
      </w:r>
      <w:proofErr w:type="gramStart"/>
      <w:r>
        <w:rPr>
          <w:rFonts w:ascii="Tahoma" w:hAnsi="Tahoma" w:cs="Tahoma"/>
          <w:sz w:val="14"/>
          <w:szCs w:val="14"/>
        </w:rPr>
        <w:t xml:space="preserve">  </w:t>
      </w:r>
      <w:r>
        <w:rPr>
          <w:rFonts w:ascii="Calibri" w:hAnsi="Calibri" w:cs="Calibri"/>
          <w:sz w:val="20"/>
          <w:szCs w:val="20"/>
        </w:rPr>
        <w:t>“</w:t>
      </w:r>
      <w:proofErr w:type="gramEnd"/>
      <w:r>
        <w:rPr>
          <w:rFonts w:ascii="Calibri" w:hAnsi="Calibri" w:cs="Calibri"/>
          <w:sz w:val="20"/>
          <w:szCs w:val="20"/>
        </w:rPr>
        <w:t xml:space="preserve">view full screen” command is on the right corner </w:t>
      </w:r>
    </w:p>
    <w:p w:rsidR="004E50BF" w:rsidRDefault="004E50BF" w:rsidP="004E50BF">
      <w:pPr>
        <w:ind w:left="2160" w:hanging="36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</w:rPr>
        <w:t></w:t>
      </w:r>
      <w:proofErr w:type="gramStart"/>
      <w:r>
        <w:rPr>
          <w:rFonts w:ascii="Tahoma" w:hAnsi="Tahoma" w:cs="Tahoma"/>
          <w:sz w:val="14"/>
          <w:szCs w:val="14"/>
        </w:rPr>
        <w:t xml:space="preserve">  </w:t>
      </w:r>
      <w:r>
        <w:rPr>
          <w:rFonts w:ascii="Calibri" w:hAnsi="Calibri" w:cs="Calibri"/>
          <w:sz w:val="20"/>
          <w:szCs w:val="20"/>
        </w:rPr>
        <w:t>Advance</w:t>
      </w:r>
      <w:proofErr w:type="gramEnd"/>
      <w:r>
        <w:rPr>
          <w:rFonts w:ascii="Calibri" w:hAnsi="Calibri" w:cs="Calibri"/>
          <w:sz w:val="20"/>
          <w:szCs w:val="20"/>
        </w:rPr>
        <w:t xml:space="preserve"> to next page is in the middle </w:t>
      </w:r>
    </w:p>
    <w:p w:rsidR="004E50BF" w:rsidRDefault="004E50BF" w:rsidP="004E50BF">
      <w:pPr>
        <w:ind w:left="2160" w:hanging="360"/>
        <w:rPr>
          <w:rFonts w:ascii="Tahoma" w:hAnsi="Tahoma" w:cs="Tahoma"/>
          <w:sz w:val="20"/>
          <w:szCs w:val="20"/>
        </w:rPr>
      </w:pPr>
      <w:r>
        <w:rPr>
          <w:rFonts w:ascii="Wingdings" w:hAnsi="Wingdings" w:cs="Tahoma"/>
        </w:rPr>
        <w:t></w:t>
      </w:r>
      <w:proofErr w:type="gramStart"/>
      <w:r>
        <w:rPr>
          <w:rFonts w:ascii="Tahoma" w:hAnsi="Tahoma" w:cs="Tahoma"/>
          <w:sz w:val="14"/>
          <w:szCs w:val="14"/>
        </w:rPr>
        <w:t xml:space="preserve">  </w:t>
      </w:r>
      <w:r>
        <w:rPr>
          <w:rFonts w:ascii="Calibri" w:hAnsi="Calibri" w:cs="Calibri"/>
          <w:sz w:val="20"/>
          <w:szCs w:val="20"/>
        </w:rPr>
        <w:t>and</w:t>
      </w:r>
      <w:proofErr w:type="gramEnd"/>
      <w:r>
        <w:rPr>
          <w:rFonts w:ascii="Calibri" w:hAnsi="Calibri" w:cs="Calibri"/>
          <w:sz w:val="20"/>
          <w:szCs w:val="20"/>
        </w:rPr>
        <w:t xml:space="preserve"> the zoom and home buttons are on the far left</w:t>
      </w:r>
    </w:p>
    <w:p w:rsidR="004E50BF" w:rsidRDefault="004E50BF" w:rsidP="004E50BF">
      <w:pPr>
        <w:ind w:left="1440" w:hanging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ahoma" w:hAnsi="Tahoma" w:cs="Tahoma"/>
          <w:sz w:val="14"/>
          <w:szCs w:val="14"/>
        </w:rPr>
        <w:t xml:space="preserve">   </w:t>
      </w:r>
      <w:r>
        <w:rPr>
          <w:rFonts w:ascii="Calibri" w:hAnsi="Calibri" w:cs="Calibri"/>
          <w:sz w:val="20"/>
          <w:szCs w:val="20"/>
        </w:rPr>
        <w:t xml:space="preserve">you may also click and drag on the corners of the pages to turn them. </w:t>
      </w:r>
    </w:p>
    <w:p w:rsidR="004E50BF" w:rsidRDefault="004E50BF" w:rsidP="004E50BF">
      <w:pPr>
        <w:ind w:hanging="360"/>
        <w:rPr>
          <w:rFonts w:ascii="Tahoma" w:hAnsi="Tahoma" w:cs="Tahoma"/>
          <w:sz w:val="20"/>
          <w:szCs w:val="20"/>
        </w:rPr>
      </w:pPr>
      <w:r>
        <w:rPr>
          <w:rFonts w:ascii="Symbol" w:hAnsi="Symbol" w:cs="Tahoma"/>
        </w:rPr>
        <w:t></w:t>
      </w:r>
      <w:r>
        <w:rPr>
          <w:rFonts w:ascii="Tahoma" w:hAnsi="Tahoma" w:cs="Tahoma"/>
          <w:sz w:val="14"/>
          <w:szCs w:val="14"/>
        </w:rPr>
        <w:t xml:space="preserve">         </w:t>
      </w:r>
      <w:r>
        <w:rPr>
          <w:rFonts w:ascii="Calibri" w:hAnsi="Calibri" w:cs="Calibri"/>
          <w:sz w:val="20"/>
          <w:szCs w:val="20"/>
        </w:rPr>
        <w:t xml:space="preserve">Feedback may be typed into the appropriate text boxes, click on the “submit” button for each completed response when done.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sz w:val="16"/>
          <w:szCs w:val="16"/>
        </w:rPr>
        <w:t>BC Confederation of Parent Advisory Councils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sz w:val="16"/>
          <w:szCs w:val="16"/>
        </w:rPr>
        <w:t>Suite 350, 5172 Kingsway, Burnaby, BC V5H 2E8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sz w:val="16"/>
          <w:szCs w:val="16"/>
        </w:rPr>
        <w:t xml:space="preserve">(P) 604-687-4433 ext. 100 </w:t>
      </w:r>
      <w:r>
        <w:rPr>
          <w:rFonts w:ascii="Wingdings" w:hAnsi="Wingdings" w:cs="Tahoma"/>
          <w:sz w:val="16"/>
          <w:szCs w:val="16"/>
        </w:rPr>
        <w:t></w:t>
      </w:r>
      <w:r>
        <w:rPr>
          <w:rFonts w:ascii="Century Schoolbook" w:hAnsi="Century Schoolbook" w:cs="Tahoma"/>
          <w:sz w:val="16"/>
          <w:szCs w:val="16"/>
        </w:rPr>
        <w:t xml:space="preserve"> Toll Free 1-866-529-4397 </w:t>
      </w:r>
      <w:r>
        <w:rPr>
          <w:rFonts w:ascii="Wingdings" w:hAnsi="Wingdings" w:cs="Tahoma"/>
          <w:sz w:val="16"/>
          <w:szCs w:val="16"/>
        </w:rPr>
        <w:t></w:t>
      </w:r>
      <w:r>
        <w:rPr>
          <w:rFonts w:ascii="Century Schoolbook" w:hAnsi="Century Schoolbook" w:cs="Tahoma"/>
          <w:sz w:val="16"/>
          <w:szCs w:val="16"/>
        </w:rPr>
        <w:t xml:space="preserve"> (F) 604-687-4488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hyperlink r:id="rId9" w:tgtFrame="_blank" w:tooltip="blocked::http://www.bccpac.bc.ca/" w:history="1">
        <w:r>
          <w:rPr>
            <w:rStyle w:val="Hyperlink"/>
            <w:rFonts w:ascii="Century" w:hAnsi="Century" w:cs="Tahoma"/>
            <w:color w:val="auto"/>
            <w:sz w:val="20"/>
            <w:szCs w:val="20"/>
          </w:rPr>
          <w:t>www.bccpac.bc.ca</w:t>
        </w:r>
      </w:hyperlink>
      <w:r>
        <w:rPr>
          <w:rFonts w:ascii="Century" w:hAnsi="Century" w:cs="Tahoma"/>
          <w:sz w:val="20"/>
          <w:szCs w:val="20"/>
        </w:rPr>
        <w:t xml:space="preserve">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" w:hAnsi="Century" w:cs="Tahoma"/>
          <w:sz w:val="22"/>
          <w:szCs w:val="22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b/>
          <w:bCs/>
          <w:sz w:val="16"/>
          <w:szCs w:val="16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b/>
          <w:bCs/>
          <w:i/>
          <w:iCs/>
          <w:sz w:val="20"/>
          <w:szCs w:val="20"/>
        </w:rPr>
        <w:t>Our Vision: To improve public education for all students by including and supporting parents</w:t>
      </w:r>
      <w:r>
        <w:rPr>
          <w:rFonts w:ascii="Century Schoolbook" w:hAnsi="Century Schoolbook" w:cs="Tahoma"/>
          <w:b/>
          <w:bCs/>
          <w:sz w:val="16"/>
          <w:szCs w:val="16"/>
        </w:rPr>
        <w:t xml:space="preserve"> 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entury Schoolbook" w:hAnsi="Century Schoolbook" w:cs="Tahoma"/>
          <w:b/>
          <w:bCs/>
          <w:sz w:val="16"/>
          <w:szCs w:val="16"/>
        </w:rPr>
        <w:t> </w:t>
      </w:r>
    </w:p>
    <w:p w:rsidR="004E50BF" w:rsidRDefault="004E50BF" w:rsidP="004E50B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Andalus" w:hAnsi="Andalus" w:cs="Tahoma"/>
          <w:color w:val="9B0715"/>
        </w:rPr>
        <w:t> </w:t>
      </w:r>
    </w:p>
    <w:p w:rsidR="004E50BF" w:rsidRDefault="004E50BF" w:rsidP="004E50BF">
      <w:pPr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 w:cs="Tahoma"/>
          <w:b/>
          <w:bCs/>
          <w:i/>
          <w:iCs/>
          <w:color w:val="9B0715"/>
          <w:sz w:val="28"/>
          <w:szCs w:val="28"/>
        </w:rPr>
        <w:t>Parents as Partners: A Community of Leaders and Learners</w:t>
      </w:r>
    </w:p>
    <w:p w:rsidR="004E50BF" w:rsidRDefault="004E50BF" w:rsidP="004E50BF">
      <w:pPr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Palatino Linotype" w:hAnsi="Palatino Linotype" w:cs="Tahoma"/>
          <w:color w:val="9B0715"/>
          <w:sz w:val="20"/>
          <w:szCs w:val="20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</w:rPr>
        <w:t> </w:t>
      </w:r>
    </w:p>
    <w:p w:rsidR="004E50BF" w:rsidRDefault="004E50BF" w:rsidP="004E50BF">
      <w:pPr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D3DA0" w:rsidRDefault="00DD3DA0">
      <w:bookmarkStart w:id="0" w:name="_GoBack"/>
      <w:bookmarkEnd w:id="0"/>
    </w:p>
    <w:sectPr w:rsidR="00DD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BF"/>
    <w:rsid w:val="004E50BF"/>
    <w:rsid w:val="00D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izedlearningbc.ca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personalizedlearningbc.ca/book_image/PersonalizedLearningBC.pd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sonalizedlearningbc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cpac.bc.ca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ac4cae9b-8ff1-4fba-aabf-9ca0e4487478">Current Event Documents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4A631A61516468A2E21CAD9633868" ma:contentTypeVersion="4" ma:contentTypeDescription="Create a new document." ma:contentTypeScope="" ma:versionID="5bc73c1521f632b3c4b598d434eacf6d">
  <xsd:schema xmlns:xsd="http://www.w3.org/2001/XMLSchema" xmlns:xs="http://www.w3.org/2001/XMLSchema" xmlns:p="http://schemas.microsoft.com/office/2006/metadata/properties" xmlns:ns1="http://schemas.microsoft.com/sharepoint/v3" xmlns:ns2="ac4cae9b-8ff1-4fba-aabf-9ca0e4487478" targetNamespace="http://schemas.microsoft.com/office/2006/metadata/properties" ma:root="true" ma:fieldsID="a1b887b87df2d695355890874a180be6" ns1:_="" ns2:_="">
    <xsd:import namespace="http://schemas.microsoft.com/sharepoint/v3"/>
    <xsd:import namespace="ac4cae9b-8ff1-4fba-aabf-9ca0e448747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cae9b-8ff1-4fba-aabf-9ca0e448747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RadioButtons" ma:internalName="Category" ma:readOnly="false">
      <xsd:simpleType>
        <xsd:union memberTypes="dms:Text">
          <xsd:simpleType>
            <xsd:restriction base="dms:Choice">
              <xsd:enumeration value="Agenda"/>
              <xsd:enumeration value="Minutes"/>
              <xsd:enumeration value="Current Event Documents"/>
              <xsd:enumeration value="Archived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B74BE-9942-4D6E-A9E8-E4B2F5D07033}"/>
</file>

<file path=customXml/itemProps2.xml><?xml version="1.0" encoding="utf-8"?>
<ds:datastoreItem xmlns:ds="http://schemas.openxmlformats.org/officeDocument/2006/customXml" ds:itemID="{02983962-0540-4365-AC99-E18B151A4E7E}"/>
</file>

<file path=customXml/itemProps3.xml><?xml version="1.0" encoding="utf-8"?>
<ds:datastoreItem xmlns:ds="http://schemas.openxmlformats.org/officeDocument/2006/customXml" ds:itemID="{601C00D2-8083-4DD8-A902-77A988FCA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2011-06-24T21:52:00Z</dcterms:created>
  <dcterms:modified xsi:type="dcterms:W3CDTF">2011-06-24T21:52:00Z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0x0101002AB4A631A61516468A2E21CAD9633868</vt:lpwstr>
  </property>
  <property fmtid="{D5CDD505-2E9C-101B-9397-08002B2CF9AE}" pid="3" name="Category">
    <vt:lpwstr>Current Event Documents</vt:lpwstr>
  </property>
</Properties>
</file>