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3244850</wp:posOffset>
            </wp:positionH>
            <wp:positionV relativeFrom="page">
              <wp:posOffset>279400</wp:posOffset>
            </wp:positionV>
            <wp:extent cx="1270000" cy="127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40"/>
          <w:szCs w:val="40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É</w:t>
      </w:r>
      <w:r>
        <w:rPr>
          <w:sz w:val="40"/>
          <w:szCs w:val="40"/>
          <w:rtl w:val="0"/>
          <w:lang w:val="it-IT"/>
        </w:rPr>
        <w:t>cole</w:t>
      </w:r>
      <w:r>
        <w:rPr>
          <w:sz w:val="40"/>
          <w:szCs w:val="40"/>
          <w:rtl w:val="0"/>
          <w:lang w:val="en-US"/>
        </w:rPr>
        <w:t xml:space="preserve"> Montgomery Middle School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 xml:space="preserve">PAC Minutes </w:t>
      </w:r>
    </w:p>
    <w:p>
      <w:pPr>
        <w:pStyle w:val="Body A"/>
        <w:jc w:val="center"/>
      </w:pPr>
    </w:p>
    <w:p>
      <w:pPr>
        <w:pStyle w:val="Body A"/>
        <w:jc w:val="center"/>
      </w:pPr>
      <w:r>
        <w:rPr>
          <w:rtl w:val="0"/>
          <w:lang w:val="en-US"/>
        </w:rPr>
        <w:t>April</w:t>
      </w:r>
      <w:r>
        <w:rPr>
          <w:rtl w:val="0"/>
          <w:lang w:val="en-US"/>
        </w:rPr>
        <w:t xml:space="preserve"> 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, 2022</w:t>
      </w:r>
    </w:p>
    <w:p>
      <w:pPr>
        <w:pStyle w:val="Body A"/>
      </w:pPr>
    </w:p>
    <w:p>
      <w:pPr>
        <w:pStyle w:val="Body A"/>
        <w:spacing w:line="360" w:lineRule="auto"/>
        <w:rPr>
          <w:rFonts w:ascii="Arial" w:cs="Arial" w:hAnsi="Arial" w:eastAsia="Arial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In Attendance: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PAC Members (via Teams):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 xml:space="preserve">   Danielle Nicholson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(Chair</w:t>
      </w:r>
      <w:r>
        <w:rPr>
          <w:rFonts w:ascii="Arial" w:hAnsi="Arial"/>
          <w:sz w:val="20"/>
          <w:szCs w:val="20"/>
          <w:u w:color="000000"/>
          <w:rtl w:val="0"/>
          <w:lang w:val="es-ES_tradnl"/>
        </w:rPr>
        <w:t xml:space="preserve">), </w:t>
      </w:r>
      <w:r>
        <w:rPr>
          <w:rFonts w:ascii="Arial" w:hAnsi="Arial"/>
          <w:sz w:val="20"/>
          <w:szCs w:val="20"/>
          <w:u w:color="000000"/>
          <w:rtl w:val="0"/>
          <w:lang w:val="de-DE"/>
        </w:rPr>
        <w:t>Sabine Sengmueller</w:t>
      </w: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(Council DPAC), Kristine Kirk (Secretary)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Manjit Herer</w:t>
      </w:r>
      <w:r>
        <w:rPr>
          <w:rFonts w:ascii="Arial" w:hAnsi="Arial"/>
          <w:sz w:val="20"/>
          <w:szCs w:val="20"/>
          <w:rtl w:val="0"/>
          <w:lang w:val="en-US"/>
        </w:rPr>
        <w:t xml:space="preserve"> (Member at Large)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Christine Friend</w:t>
      </w:r>
      <w:r>
        <w:rPr>
          <w:rFonts w:ascii="Arial" w:hAnsi="Arial"/>
          <w:sz w:val="20"/>
          <w:szCs w:val="20"/>
          <w:rtl w:val="0"/>
          <w:lang w:val="en-US"/>
        </w:rPr>
        <w:t xml:space="preserve"> (Member at Large)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>Staff: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  Sarah Husband, Principal</w:t>
      </w:r>
    </w:p>
    <w:p>
      <w:pPr>
        <w:pStyle w:val="Body A"/>
        <w:spacing w:line="360" w:lineRule="auto"/>
        <w:rPr>
          <w:rFonts w:ascii="Arial" w:cs="Arial" w:hAnsi="Arial" w:eastAsia="Arial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Absent: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s-ES_tradnl"/>
        </w:rPr>
        <w:t>Kim Cameron (</w:t>
      </w:r>
      <w:r>
        <w:rPr>
          <w:rFonts w:ascii="Arial" w:hAnsi="Arial"/>
          <w:sz w:val="20"/>
          <w:szCs w:val="20"/>
          <w:rtl w:val="0"/>
          <w:lang w:val="en-US"/>
        </w:rPr>
        <w:t>Treasurer)</w:t>
      </w:r>
    </w:p>
    <w:p>
      <w:pPr>
        <w:pStyle w:val="Body A"/>
        <w:spacing w:line="360" w:lineRule="auto"/>
        <w:rPr>
          <w:rFonts w:ascii="Arial" w:cs="Arial" w:hAnsi="Arial" w:eastAsia="Arial"/>
          <w:u w:color="2f5496"/>
        </w:rPr>
      </w:pPr>
      <w:r>
        <w:rPr>
          <w:rFonts w:ascii="Arial" w:cs="Arial" w:hAnsi="Arial" w:eastAsia="Arial"/>
          <w:sz w:val="20"/>
          <w:szCs w:val="20"/>
          <w:u w:color="000000"/>
        </w:rPr>
        <w:tab/>
      </w:r>
    </w:p>
    <w:p>
      <w:pPr>
        <w:pStyle w:val="Body A"/>
        <w:rPr>
          <w:rFonts w:ascii="Calibri" w:cs="Calibri" w:hAnsi="Calibri" w:eastAsia="Calibri"/>
          <w:sz w:val="20"/>
          <w:szCs w:val="20"/>
          <w:u w:color="2f5496"/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Approval of November 2021 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and February 2022 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Minutes:</w:t>
      </w: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Danielle Nicholson approves and Sabine Sengmueller seconds.</w:t>
      </w:r>
    </w:p>
    <w:p>
      <w:pPr>
        <w:pStyle w:val="Body A"/>
        <w:rPr>
          <w:rFonts w:ascii="Calibri" w:cs="Calibri" w:hAnsi="Calibri" w:eastAsia="Calibri"/>
          <w:b w:val="1"/>
          <w:bCs w:val="1"/>
          <w:outline w:val="0"/>
          <w:color w:val="004d80"/>
          <w:u w:color="000000"/>
          <w14:textFill>
            <w14:solidFill>
              <w14:srgbClr w14:val="004D80"/>
            </w14:solidFill>
          </w14:textFill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Treasurer Report: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Profit made from April 8th frozen yogurt day, $266.43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Kim confirmed through email, the staff appreciation budget is $750</w:t>
      </w:r>
    </w:p>
    <w:p>
      <w:pPr>
        <w:pStyle w:val="Body A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u w:color="2f5496"/>
          <w:rtl w:val="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Gaming Grant: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u w:color="2f5496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Danielle will look into when we need to re-apply for the gaming grant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f5496"/>
          <w:sz w:val="20"/>
          <w:szCs w:val="20"/>
          <w:u w:color="2f5496"/>
          <w14:textFill>
            <w14:solidFill>
              <w14:srgbClr w14:val="2F549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f5496"/>
          <w:sz w:val="20"/>
          <w:szCs w:val="20"/>
          <w:u w:color="2f5496"/>
          <w:rtl w:val="0"/>
          <w:lang w:val="en-US"/>
          <w14:textFill>
            <w14:solidFill>
              <w14:srgbClr w14:val="2F5496"/>
            </w14:solidFill>
          </w14:textFill>
        </w:rPr>
        <w:t>Administration Report: Sarah Husband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Transitioning back to </w:t>
      </w:r>
      <w:r>
        <w:rPr>
          <w:rFonts w:ascii="Arial" w:hAnsi="Arial" w:hint="default"/>
          <w:sz w:val="20"/>
          <w:szCs w:val="20"/>
          <w:u w:color="2f5496"/>
          <w:rtl w:val="0"/>
          <w:lang w:val="en-US"/>
        </w:rPr>
        <w:t>“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normal</w:t>
      </w:r>
      <w:r>
        <w:rPr>
          <w:rFonts w:ascii="Arial" w:hAnsi="Arial" w:hint="default"/>
          <w:sz w:val="20"/>
          <w:szCs w:val="20"/>
          <w:u w:color="2f5496"/>
          <w:rtl w:val="0"/>
          <w:lang w:val="en-US"/>
        </w:rPr>
        <w:t xml:space="preserve">”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with the school moving to common outside lunch on Thursday April 21st.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Sports day will be June 23rd and the last day of school will be June 28th.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Grade 8 leaving ceremonies: there will be two sessions due to limitations with parents/staff. The number of family members able to attend is unknown at this time.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It has been a steady basketball season so far with track and field approaching. There will be no cross school competition this year.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Terry Fox run on April 29th with a goal to raise $700. The student government is running it and it will be sorted by teams. 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Gauss Math through University of Waterloo contest May 16th for grade 7 and 8. It is a $4 fee for every student, however, that comes out of September activity fees that were collected.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4d80"/>
          <w:sz w:val="20"/>
          <w:szCs w:val="20"/>
          <w:u w:color="2f5496"/>
          <w14:textFill>
            <w14:solidFill>
              <w14:srgbClr w14:val="004D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 xml:space="preserve">DPAC Update: 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March 30th was the last DPAC meeting. Slow and measured approach with updated Covid protocols. Back to in-person meetings at the Winslow Centre 7-8:30pm.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Presentation by the Foundry that touched on virtual services for ages 12-24, drop in counselling and nurse practitioners online, employment counselling and peer support workers to help kids navigate.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DPAC</w:t>
      </w:r>
      <w:r>
        <w:rPr>
          <w:rFonts w:ascii="Arial" w:hAnsi="Arial" w:hint="default"/>
          <w:sz w:val="20"/>
          <w:szCs w:val="20"/>
          <w:u w:color="2f5496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s AGM is May 25, 2022.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April 27 and May 4 there are parent presentations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>K-12 Consultation on Proposed 2022 BC School Food Guidelines - Survey is open until April 30th.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For more information go to: </w: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</w:rPr>
        <w:instrText xml:space="preserve"> HYPERLINK "http://www.facebook.com/DPAC43"</w:instrText>
      </w:r>
      <w:r>
        <w:rPr>
          <w:rStyle w:val="Hyperlink.0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http://www.facebook.com/DPAC43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>Charter Update: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Next meeting </w:t>
      </w:r>
      <w:r>
        <w:rPr>
          <w:rFonts w:ascii="Arial" w:hAnsi="Arial"/>
          <w:sz w:val="20"/>
          <w:szCs w:val="20"/>
          <w:rtl w:val="0"/>
          <w:lang w:val="en-US"/>
        </w:rPr>
        <w:t xml:space="preserve">proceed with </w:t>
      </w:r>
      <w:r>
        <w:rPr>
          <w:rFonts w:ascii="Arial" w:hAnsi="Arial"/>
          <w:sz w:val="20"/>
          <w:szCs w:val="20"/>
          <w:rtl w:val="0"/>
          <w:lang w:val="en-US"/>
        </w:rPr>
        <w:t>charter update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Ended at section III - Proceedings at General Meeting </w:t>
      </w: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004d80"/>
          <w:sz w:val="20"/>
          <w:szCs w:val="20"/>
          <w:u w:color="004d80"/>
          <w14:textFill>
            <w14:solidFill>
              <w14:srgbClr w14:val="004D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004d80"/>
          <w:rtl w:val="0"/>
          <w:lang w:val="en-US"/>
          <w14:textFill>
            <w14:solidFill>
              <w14:srgbClr w14:val="004D80"/>
            </w14:solidFill>
          </w14:textFill>
        </w:rPr>
        <w:t>New Business: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Grade 8 leaving ceremony fast approaching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 xml:space="preserve">Teacher appreciation - Last year we handed out flower pots from a local business.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This year a possible date for teacher appreciation could be May 18th; Christine will look into Chocolates from Truffle Pig and Danielle will look into coffee and donuts from Doughnut Love.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Sabine will organize a Me-n-Ed</w:t>
      </w:r>
      <w:r>
        <w:rPr>
          <w:rFonts w:ascii="Arial" w:hAnsi="Arial" w:hint="default"/>
          <w:sz w:val="20"/>
          <w:szCs w:val="20"/>
          <w:u w:color="004d80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004d80"/>
          <w:rtl w:val="0"/>
          <w:lang w:val="en-US"/>
        </w:rPr>
        <w:t>s pizza night in May. There are approx 47 staff members.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4d80"/>
          <w:rtl w:val="0"/>
          <w:lang w:val="en-US"/>
        </w:rPr>
        <w:t>AGM and Sept meeting in person and all other meetings will be virtual. Danielle will send Sarah info about the first in-person AGM coming up.</w:t>
      </w: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>Next Meeting</w:t>
      </w: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 xml:space="preserve"> AGM</w:t>
      </w: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 xml:space="preserve">: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May 17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, 2022 @ 7pm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In-Person</w:t>
      </w:r>
    </w:p>
    <w:p>
      <w:pPr>
        <w:pStyle w:val="Body A"/>
        <w:rPr>
          <w:rFonts w:ascii="Arial" w:cs="Arial" w:hAnsi="Arial" w:eastAsia="Arial"/>
          <w:sz w:val="20"/>
          <w:szCs w:val="20"/>
          <w:u w:color="2f5496"/>
        </w:rPr>
      </w:pPr>
    </w:p>
    <w:p>
      <w:pPr>
        <w:pStyle w:val="Body A"/>
      </w:pPr>
      <w:r>
        <w:rPr>
          <w:rFonts w:ascii="Arial" w:hAnsi="Arial"/>
          <w:b w:val="1"/>
          <w:bCs w:val="1"/>
          <w:outline w:val="0"/>
          <w:color w:val="004d80"/>
          <w:sz w:val="20"/>
          <w:szCs w:val="20"/>
          <w:u w:color="2f5496"/>
          <w:rtl w:val="0"/>
          <w:lang w:val="en-US"/>
          <w14:textFill>
            <w14:solidFill>
              <w14:srgbClr w14:val="004D80"/>
            </w14:solidFill>
          </w14:textFill>
        </w:rPr>
        <w:t>Adjournment: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April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 1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9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, 2022 @ 8: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58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 xml:space="preserve">pm by </w:t>
      </w:r>
      <w:r>
        <w:rPr>
          <w:rFonts w:ascii="Arial" w:hAnsi="Arial"/>
          <w:sz w:val="20"/>
          <w:szCs w:val="20"/>
          <w:u w:color="2f5496"/>
          <w:rtl w:val="0"/>
          <w:lang w:val="en-US"/>
        </w:rPr>
        <w:t>Danielle Nicholson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"/>
  </w:abstractNum>
  <w:abstractNum w:abstractNumId="5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5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2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9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6"/>
  </w:abstractNum>
  <w:abstractNum w:abstractNumId="7">
    <w:multiLevelType w:val="hybridMultilevel"/>
    <w:styleLink w:val="Imported Style 6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1">
    <w:name w:val="Imported Style 1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6">
    <w:name w:val="Imported Style 6"/>
    <w:pPr>
      <w:numPr>
        <w:numId w:val="7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ti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C68A31CC5DF43AD365526438D8D29" ma:contentTypeVersion="1" ma:contentTypeDescription="Create a new document." ma:contentTypeScope="" ma:versionID="449851c88dfd09c6b5e939023743e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F7E23-C6CB-4F11-B4B7-116962A04BD2}"/>
</file>

<file path=customXml/itemProps2.xml><?xml version="1.0" encoding="utf-8"?>
<ds:datastoreItem xmlns:ds="http://schemas.openxmlformats.org/officeDocument/2006/customXml" ds:itemID="{4225AC0F-3E61-4339-BF4A-59A14134A7EF}"/>
</file>

<file path=customXml/itemProps3.xml><?xml version="1.0" encoding="utf-8"?>
<ds:datastoreItem xmlns:ds="http://schemas.openxmlformats.org/officeDocument/2006/customXml" ds:itemID="{67B4E0A7-7FBB-47F7-A6A7-98C68C219FD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0x010100B92C68A31CC5DF43AD365526438D8D29</vt:lpwstr>
  </property>
</Properties>
</file>