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8"/>
        <w:gridCol w:w="6142"/>
      </w:tblGrid>
      <w:tr w:rsidR="00D2398B" w14:paraId="2C64BBD3" w14:textId="77777777" w:rsidTr="003153D4">
        <w:trPr>
          <w:trHeight w:val="530"/>
        </w:trPr>
        <w:tc>
          <w:tcPr>
            <w:tcW w:w="10800"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r w:rsidRPr="000D0B33">
              <w:rPr>
                <w:b/>
                <w:color w:val="365F91" w:themeColor="accent1" w:themeShade="BF"/>
                <w:sz w:val="40"/>
              </w:rPr>
              <w:t>Action Plan for Learning</w:t>
            </w:r>
          </w:p>
        </w:tc>
      </w:tr>
      <w:tr w:rsidR="003153D4" w14:paraId="2C64BBD6" w14:textId="77777777" w:rsidTr="0038631C">
        <w:trPr>
          <w:trHeight w:val="815"/>
        </w:trPr>
        <w:tc>
          <w:tcPr>
            <w:tcW w:w="4658" w:type="dxa"/>
            <w:vMerge w:val="restart"/>
            <w:tcBorders>
              <w:top w:val="single" w:sz="8" w:space="0" w:color="4F81BD" w:themeColor="accent1"/>
              <w:right w:val="single" w:sz="8" w:space="0" w:color="4F81BD" w:themeColor="accent1"/>
            </w:tcBorders>
            <w:vAlign w:val="center"/>
          </w:tcPr>
          <w:p w14:paraId="2C64BBD4" w14:textId="77777777" w:rsidR="003153D4" w:rsidRDefault="003153D4" w:rsidP="00D2398B">
            <w:pPr>
              <w:jc w:val="center"/>
            </w:pPr>
            <w:r>
              <w:rPr>
                <w:noProof/>
                <w:lang w:val="en-CA" w:eastAsia="en-CA"/>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2C64BBD5" w14:textId="1D456DF7" w:rsidR="003153D4" w:rsidRPr="00795E41" w:rsidRDefault="003153D4" w:rsidP="003153D4">
            <w:pPr>
              <w:rPr>
                <w:b/>
              </w:rPr>
            </w:pPr>
            <w:r w:rsidRPr="00795E41">
              <w:rPr>
                <w:b/>
              </w:rPr>
              <w:t xml:space="preserve">School Name: </w:t>
            </w:r>
            <w:r w:rsidR="00FD3E24">
              <w:rPr>
                <w:b/>
              </w:rPr>
              <w:t>Meadowbrook</w:t>
            </w:r>
          </w:p>
        </w:tc>
      </w:tr>
      <w:tr w:rsidR="003153D4" w14:paraId="14638130" w14:textId="77777777" w:rsidTr="0038631C">
        <w:trPr>
          <w:trHeight w:val="815"/>
        </w:trPr>
        <w:tc>
          <w:tcPr>
            <w:tcW w:w="4658" w:type="dxa"/>
            <w:vMerge/>
            <w:tcBorders>
              <w:right w:val="single" w:sz="8" w:space="0" w:color="4F81BD" w:themeColor="accent1"/>
            </w:tcBorders>
            <w:vAlign w:val="center"/>
          </w:tcPr>
          <w:p w14:paraId="0EEC4B8C"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1A1AE22C" w14:textId="148A4835" w:rsidR="003153D4" w:rsidRPr="00795E41" w:rsidRDefault="003153D4" w:rsidP="00D34FA9">
            <w:pPr>
              <w:rPr>
                <w:b/>
              </w:rPr>
            </w:pPr>
            <w:r w:rsidRPr="00795E41">
              <w:rPr>
                <w:b/>
              </w:rPr>
              <w:t xml:space="preserve">School Goal:  </w:t>
            </w:r>
            <w:sdt>
              <w:sdtPr>
                <w:rPr>
                  <w:b/>
                  <w:sz w:val="22"/>
                  <w:szCs w:val="22"/>
                </w:rPr>
                <w:id w:val="-374849383"/>
                <w:placeholder>
                  <w:docPart w:val="6ABDF4E80F484A1384D9EDCD3D085A9E"/>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D401EA">
                  <w:rPr>
                    <w:b/>
                    <w:sz w:val="22"/>
                    <w:szCs w:val="22"/>
                  </w:rPr>
                  <w:t>Social Emotional Learning</w:t>
                </w:r>
              </w:sdtContent>
            </w:sdt>
          </w:p>
        </w:tc>
      </w:tr>
      <w:tr w:rsidR="003153D4" w14:paraId="16A68FEE" w14:textId="77777777" w:rsidTr="0038631C">
        <w:trPr>
          <w:trHeight w:val="815"/>
        </w:trPr>
        <w:tc>
          <w:tcPr>
            <w:tcW w:w="4658" w:type="dxa"/>
            <w:vMerge/>
            <w:tcBorders>
              <w:right w:val="single" w:sz="8" w:space="0" w:color="4F81BD" w:themeColor="accent1"/>
            </w:tcBorders>
            <w:vAlign w:val="center"/>
          </w:tcPr>
          <w:p w14:paraId="5FE52F8E"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tcBorders>
            <w:vAlign w:val="center"/>
          </w:tcPr>
          <w:p w14:paraId="765E31B9" w14:textId="13920798" w:rsidR="003153D4" w:rsidRPr="00795E41" w:rsidRDefault="003153D4" w:rsidP="00D34FA9">
            <w:pPr>
              <w:rPr>
                <w:b/>
              </w:rPr>
            </w:pPr>
            <w:r w:rsidRPr="00795E41">
              <w:rPr>
                <w:b/>
              </w:rPr>
              <w:t>School Year:</w:t>
            </w:r>
            <w:r w:rsidR="0076319C">
              <w:rPr>
                <w:b/>
              </w:rPr>
              <w:t xml:space="preserve"> 2018- 2019</w:t>
            </w:r>
          </w:p>
        </w:tc>
      </w:tr>
    </w:tbl>
    <w:p w14:paraId="2C64BBDD" w14:textId="77777777" w:rsidR="00D2398B" w:rsidRDefault="00D2398B" w:rsidP="00D2398B"/>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669"/>
        <w:gridCol w:w="8111"/>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3389FD9C" w14:textId="353001CA" w:rsidR="00A1535F" w:rsidRPr="001064E7" w:rsidRDefault="005C5B54" w:rsidP="005C5B54">
            <w:pPr>
              <w:rPr>
                <w:b w:val="0"/>
                <w:sz w:val="22"/>
                <w:szCs w:val="20"/>
              </w:rPr>
            </w:pPr>
            <w:r w:rsidRPr="001064E7">
              <w:rPr>
                <w:b w:val="0"/>
                <w:sz w:val="22"/>
                <w:szCs w:val="20"/>
              </w:rPr>
              <w:t xml:space="preserve">How can we strengthen our learner’s </w:t>
            </w:r>
            <w:r w:rsidR="00A1535F" w:rsidRPr="001064E7">
              <w:rPr>
                <w:b w:val="0"/>
                <w:sz w:val="22"/>
                <w:szCs w:val="20"/>
              </w:rPr>
              <w:t>position on the concentric rings of care?</w:t>
            </w:r>
          </w:p>
          <w:p w14:paraId="4822E849" w14:textId="421AD9F1" w:rsidR="005C5B54" w:rsidRPr="001064E7" w:rsidRDefault="00D401EA" w:rsidP="005C5B54">
            <w:pPr>
              <w:rPr>
                <w:b w:val="0"/>
                <w:sz w:val="22"/>
                <w:szCs w:val="20"/>
              </w:rPr>
            </w:pPr>
            <w:r>
              <w:rPr>
                <w:b w:val="0"/>
                <w:sz w:val="22"/>
                <w:szCs w:val="20"/>
              </w:rPr>
              <w:t xml:space="preserve">1. </w:t>
            </w:r>
            <w:r w:rsidR="005C5B54" w:rsidRPr="001064E7">
              <w:rPr>
                <w:b w:val="0"/>
                <w:sz w:val="22"/>
                <w:szCs w:val="20"/>
              </w:rPr>
              <w:t>increas</w:t>
            </w:r>
            <w:r w:rsidR="00A1535F" w:rsidRPr="001064E7">
              <w:rPr>
                <w:b w:val="0"/>
                <w:sz w:val="22"/>
                <w:szCs w:val="20"/>
              </w:rPr>
              <w:t>e</w:t>
            </w:r>
            <w:r w:rsidR="005C5B54" w:rsidRPr="001064E7">
              <w:rPr>
                <w:b w:val="0"/>
                <w:sz w:val="22"/>
                <w:szCs w:val="20"/>
              </w:rPr>
              <w:t xml:space="preserve"> the understanding and use of the model of the concentric rings of care as a way of stren</w:t>
            </w:r>
            <w:r w:rsidR="0076319C">
              <w:rPr>
                <w:b w:val="0"/>
                <w:sz w:val="22"/>
                <w:szCs w:val="20"/>
              </w:rPr>
              <w:t>gthening learners’ capacity to regulate in different learning environments.</w:t>
            </w:r>
          </w:p>
          <w:p w14:paraId="2C64BBE2" w14:textId="4767DA8B" w:rsidR="00005092" w:rsidRPr="009147A6" w:rsidRDefault="00D401EA" w:rsidP="005C5B54">
            <w:pPr>
              <w:rPr>
                <w:b w:val="0"/>
                <w:sz w:val="22"/>
                <w:szCs w:val="20"/>
              </w:rPr>
            </w:pPr>
            <w:r>
              <w:rPr>
                <w:b w:val="0"/>
                <w:sz w:val="22"/>
                <w:szCs w:val="20"/>
              </w:rPr>
              <w:t xml:space="preserve">2. </w:t>
            </w:r>
            <w:r w:rsidR="005C5B54" w:rsidRPr="001064E7">
              <w:rPr>
                <w:b w:val="0"/>
                <w:sz w:val="22"/>
                <w:szCs w:val="20"/>
              </w:rPr>
              <w:t>increas</w:t>
            </w:r>
            <w:r w:rsidR="00A1535F" w:rsidRPr="001064E7">
              <w:rPr>
                <w:b w:val="0"/>
                <w:sz w:val="22"/>
                <w:szCs w:val="20"/>
              </w:rPr>
              <w:t>e</w:t>
            </w:r>
            <w:r w:rsidR="005C5B54" w:rsidRPr="001064E7">
              <w:rPr>
                <w:b w:val="0"/>
                <w:sz w:val="22"/>
                <w:szCs w:val="20"/>
              </w:rPr>
              <w:t xml:space="preserve"> opportunities for learners to discuss and reflect on the aspects of the concentric rings of care</w:t>
            </w:r>
            <w:r w:rsidR="0076319C">
              <w:rPr>
                <w:b w:val="0"/>
                <w:sz w:val="22"/>
                <w:szCs w:val="20"/>
              </w:rPr>
              <w:t xml:space="preserve"> so as to move our learners to a maturing view of what i</w:t>
            </w:r>
            <w:r w:rsidR="00635A97">
              <w:rPr>
                <w:b w:val="0"/>
                <w:sz w:val="22"/>
                <w:szCs w:val="20"/>
              </w:rPr>
              <w:t>t means to care</w:t>
            </w:r>
            <w:bookmarkStart w:id="0" w:name="_GoBack"/>
            <w:bookmarkEnd w:id="0"/>
            <w:r w:rsidR="0076319C">
              <w:rPr>
                <w:b w:val="0"/>
                <w:sz w:val="22"/>
                <w:szCs w:val="20"/>
              </w:rPr>
              <w:t xml:space="preserve"> in each domain.</w:t>
            </w:r>
          </w:p>
        </w:tc>
      </w:tr>
    </w:tbl>
    <w:p w14:paraId="2C64BBE4" w14:textId="77777777" w:rsidR="009147A6" w:rsidRDefault="009147A6" w:rsidP="009147A6">
      <w:pPr>
        <w:rPr>
          <w:sz w:val="20"/>
          <w:szCs w:val="20"/>
        </w:rPr>
      </w:pPr>
    </w:p>
    <w:tbl>
      <w:tblPr>
        <w:tblStyle w:val="LightGrid-Accent1"/>
        <w:tblW w:w="10610" w:type="dxa"/>
        <w:tblLook w:val="0620" w:firstRow="1" w:lastRow="0" w:firstColumn="0" w:lastColumn="0" w:noHBand="1" w:noVBand="1"/>
      </w:tblPr>
      <w:tblGrid>
        <w:gridCol w:w="2630"/>
        <w:gridCol w:w="7980"/>
      </w:tblGrid>
      <w:tr w:rsidR="009147A6" w14:paraId="2C64BBE9" w14:textId="77777777" w:rsidTr="00295D64">
        <w:trPr>
          <w:cnfStyle w:val="100000000000" w:firstRow="1" w:lastRow="0" w:firstColumn="0" w:lastColumn="0" w:oddVBand="0" w:evenVBand="0" w:oddHBand="0" w:evenHBand="0" w:firstRowFirstColumn="0" w:firstRowLastColumn="0" w:lastRowFirstColumn="0" w:lastRowLastColumn="0"/>
          <w:trHeight w:val="1644"/>
        </w:trPr>
        <w:tc>
          <w:tcPr>
            <w:tcW w:w="2630"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7980" w:type="dxa"/>
          </w:tcPr>
          <w:p w14:paraId="6B881A69" w14:textId="0782DE2A" w:rsidR="0076319C" w:rsidRDefault="0076319C">
            <w:pPr>
              <w:rPr>
                <w:b w:val="0"/>
                <w:sz w:val="22"/>
              </w:rPr>
            </w:pPr>
            <w:r>
              <w:rPr>
                <w:b w:val="0"/>
                <w:sz w:val="22"/>
              </w:rPr>
              <w:t>We believe we have found a theory and construct that is helping our learners develop their capacity to regulate which indicates social emotional wellness.  We believe that it is vital to continue this journey to facilitate our learners continued development of self and other</w:t>
            </w:r>
            <w:r w:rsidR="0004571C">
              <w:rPr>
                <w:b w:val="0"/>
                <w:sz w:val="22"/>
              </w:rPr>
              <w:t xml:space="preserve">s. </w:t>
            </w:r>
            <w:r>
              <w:rPr>
                <w:b w:val="0"/>
                <w:sz w:val="22"/>
              </w:rPr>
              <w:t xml:space="preserve"> </w:t>
            </w:r>
            <w:r w:rsidR="0004571C">
              <w:rPr>
                <w:b w:val="0"/>
                <w:sz w:val="22"/>
              </w:rPr>
              <w:t xml:space="preserve">Data indicates that learners are beginning to internalize what it means to care and we feel having this as our focus for another year will further imbed the concept in our practice and our daily life. </w:t>
            </w:r>
          </w:p>
          <w:p w14:paraId="300F02E1" w14:textId="2FC9AD86" w:rsidR="0076319C" w:rsidRPr="0004571C" w:rsidRDefault="0004571C" w:rsidP="0004571C">
            <w:pPr>
              <w:rPr>
                <w:b w:val="0"/>
                <w:sz w:val="22"/>
              </w:rPr>
            </w:pPr>
            <w:r w:rsidRPr="0004571C">
              <w:rPr>
                <w:b w:val="0"/>
                <w:sz w:val="22"/>
              </w:rPr>
              <w:t xml:space="preserve">Teachers have indicated that they have a desire to learn how best to support learners with trauma and we believe the APL goal will support this. </w:t>
            </w:r>
          </w:p>
          <w:p w14:paraId="2C64BBE8" w14:textId="2F33BC0F" w:rsidR="001D2D52" w:rsidRPr="009147A6" w:rsidRDefault="001D2D52">
            <w:pPr>
              <w:rPr>
                <w:b w:val="0"/>
                <w:sz w:val="22"/>
              </w:rPr>
            </w:pPr>
          </w:p>
        </w:tc>
      </w:tr>
    </w:tbl>
    <w:p w14:paraId="2C64BBEA" w14:textId="1C867257" w:rsidR="00090AC0" w:rsidRDefault="00090AC0"/>
    <w:tbl>
      <w:tblPr>
        <w:tblStyle w:val="LightGrid-Accent1"/>
        <w:tblW w:w="0" w:type="auto"/>
        <w:tblLook w:val="0620" w:firstRow="1" w:lastRow="0" w:firstColumn="0" w:lastColumn="0" w:noHBand="1" w:noVBand="1"/>
      </w:tblPr>
      <w:tblGrid>
        <w:gridCol w:w="2683"/>
        <w:gridCol w:w="8097"/>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38631C"/>
        </w:tc>
        <w:tc>
          <w:tcPr>
            <w:tcW w:w="8298" w:type="dxa"/>
          </w:tcPr>
          <w:p w14:paraId="32B2D5B1" w14:textId="1CD5BBC4" w:rsidR="0004571C" w:rsidRDefault="0004571C" w:rsidP="00D401EA">
            <w:pPr>
              <w:rPr>
                <w:b w:val="0"/>
              </w:rPr>
            </w:pPr>
            <w:proofErr w:type="spellStart"/>
            <w:r>
              <w:rPr>
                <w:b w:val="0"/>
              </w:rPr>
              <w:t>Nel</w:t>
            </w:r>
            <w:proofErr w:type="spellEnd"/>
            <w:r>
              <w:rPr>
                <w:b w:val="0"/>
              </w:rPr>
              <w:t xml:space="preserve"> </w:t>
            </w:r>
            <w:proofErr w:type="spellStart"/>
            <w:r>
              <w:rPr>
                <w:b w:val="0"/>
              </w:rPr>
              <w:t>Noddings</w:t>
            </w:r>
            <w:proofErr w:type="spellEnd"/>
            <w:r>
              <w:rPr>
                <w:b w:val="0"/>
              </w:rPr>
              <w:t xml:space="preserve"> – Educating Moral People</w:t>
            </w:r>
          </w:p>
          <w:p w14:paraId="7538BACC" w14:textId="77777777"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 xml:space="preserve">Downey, L.  (2007).  </w:t>
            </w:r>
            <w:r w:rsidRPr="00597C2F">
              <w:rPr>
                <w:rFonts w:ascii="Times New Roman" w:eastAsia="Times New Roman" w:hAnsi="Times New Roman" w:cs="Times New Roman"/>
                <w:b w:val="0"/>
                <w:i/>
              </w:rPr>
              <w:t xml:space="preserve">Calmer classrooms: A guide to working with </w:t>
            </w:r>
            <w:proofErr w:type="spellStart"/>
            <w:r w:rsidRPr="00597C2F">
              <w:rPr>
                <w:rFonts w:ascii="Times New Roman" w:eastAsia="Times New Roman" w:hAnsi="Times New Roman" w:cs="Times New Roman"/>
                <w:b w:val="0"/>
                <w:i/>
              </w:rPr>
              <w:t>traumatised</w:t>
            </w:r>
            <w:proofErr w:type="spellEnd"/>
            <w:r w:rsidRPr="00597C2F">
              <w:rPr>
                <w:rFonts w:ascii="Times New Roman" w:eastAsia="Times New Roman" w:hAnsi="Times New Roman" w:cs="Times New Roman"/>
                <w:b w:val="0"/>
                <w:i/>
              </w:rPr>
              <w:t xml:space="preserve"> children.</w:t>
            </w:r>
          </w:p>
          <w:p w14:paraId="1C630D16" w14:textId="6A5BE2ED"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Office of the Child Safety Commissioner, Melbourne, Victoria, Australia.</w:t>
            </w:r>
          </w:p>
          <w:p w14:paraId="1EF9CAE7" w14:textId="5384183F" w:rsidR="00597C2F" w:rsidRPr="00597C2F" w:rsidRDefault="00635A97" w:rsidP="00597C2F">
            <w:pPr>
              <w:rPr>
                <w:rFonts w:ascii="Times New Roman" w:eastAsia="Times New Roman" w:hAnsi="Times New Roman" w:cs="Times New Roman"/>
                <w:b w:val="0"/>
              </w:rPr>
            </w:pPr>
            <w:hyperlink r:id="rId12" w:history="1">
              <w:r w:rsidR="00597C2F" w:rsidRPr="00597C2F">
                <w:rPr>
                  <w:rStyle w:val="Hyperlink"/>
                  <w:rFonts w:ascii="Times New Roman" w:eastAsia="Times New Roman" w:hAnsi="Times New Roman" w:cs="Times New Roman"/>
                  <w:b w:val="0"/>
                </w:rPr>
                <w:t>www.ocsc.vic.gov.au</w:t>
              </w:r>
            </w:hyperlink>
            <w:r w:rsidR="00597C2F" w:rsidRPr="00597C2F">
              <w:rPr>
                <w:rFonts w:ascii="Times New Roman" w:eastAsia="Times New Roman" w:hAnsi="Times New Roman" w:cs="Times New Roman"/>
                <w:b w:val="0"/>
              </w:rPr>
              <w:t>.</w:t>
            </w:r>
          </w:p>
          <w:p w14:paraId="6D667D7E" w14:textId="74155E22"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 xml:space="preserve">Barr, D.  (2018).  </w:t>
            </w:r>
            <w:r w:rsidRPr="00597C2F">
              <w:rPr>
                <w:rFonts w:ascii="Times New Roman" w:eastAsia="Times New Roman" w:hAnsi="Times New Roman" w:cs="Times New Roman"/>
                <w:b w:val="0"/>
                <w:i/>
              </w:rPr>
              <w:t>Childhood trauma</w:t>
            </w:r>
            <w:r w:rsidRPr="00597C2F">
              <w:rPr>
                <w:rFonts w:ascii="Times New Roman" w:eastAsia="Times New Roman" w:hAnsi="Times New Roman" w:cs="Times New Roman"/>
                <w:b w:val="0"/>
              </w:rPr>
              <w:t xml:space="preserve">: </w:t>
            </w:r>
            <w:r w:rsidRPr="00597C2F">
              <w:rPr>
                <w:rFonts w:ascii="Times New Roman" w:eastAsia="Times New Roman" w:hAnsi="Times New Roman" w:cs="Times New Roman"/>
                <w:b w:val="0"/>
                <w:i/>
              </w:rPr>
              <w:t xml:space="preserve">When trauma hinders learning.  </w:t>
            </w:r>
            <w:r w:rsidRPr="00597C2F">
              <w:rPr>
                <w:rFonts w:ascii="Times New Roman" w:eastAsia="Times New Roman" w:hAnsi="Times New Roman" w:cs="Times New Roman"/>
                <w:b w:val="0"/>
              </w:rPr>
              <w:t xml:space="preserve">Phi Delta </w:t>
            </w:r>
            <w:proofErr w:type="spellStart"/>
            <w:r w:rsidRPr="00597C2F">
              <w:rPr>
                <w:rFonts w:ascii="Times New Roman" w:eastAsia="Times New Roman" w:hAnsi="Times New Roman" w:cs="Times New Roman"/>
                <w:b w:val="0"/>
              </w:rPr>
              <w:t>Kappan</w:t>
            </w:r>
            <w:proofErr w:type="spellEnd"/>
            <w:r w:rsidRPr="00597C2F">
              <w:rPr>
                <w:rFonts w:ascii="Times New Roman" w:eastAsia="Times New Roman" w:hAnsi="Times New Roman" w:cs="Times New Roman"/>
                <w:b w:val="0"/>
              </w:rPr>
              <w:t xml:space="preserve"> International, March (4), kappanonline.org.</w:t>
            </w:r>
          </w:p>
          <w:p w14:paraId="605A04E6" w14:textId="781B5F6A" w:rsidR="00D401EA" w:rsidRPr="00593929" w:rsidRDefault="00D401EA" w:rsidP="00D401EA">
            <w:pPr>
              <w:rPr>
                <w:b w:val="0"/>
              </w:rPr>
            </w:pPr>
            <w:r w:rsidRPr="00593929">
              <w:rPr>
                <w:b w:val="0"/>
              </w:rPr>
              <w:t xml:space="preserve">Watson, M.  (2003).  </w:t>
            </w:r>
            <w:r w:rsidRPr="00593929">
              <w:rPr>
                <w:b w:val="0"/>
                <w:i/>
              </w:rPr>
              <w:t>Learning to trust.</w:t>
            </w:r>
            <w:r w:rsidRPr="00593929">
              <w:rPr>
                <w:b w:val="0"/>
              </w:rPr>
              <w:t xml:space="preserve">  San Francisco, CA:  Jossey-Bass. </w:t>
            </w:r>
          </w:p>
          <w:p w14:paraId="2C64BBED" w14:textId="77777777" w:rsidR="001D2D52" w:rsidRPr="00F53225" w:rsidRDefault="001D2D52" w:rsidP="0071343B">
            <w:pPr>
              <w:rPr>
                <w:b w:val="0"/>
                <w:sz w:val="22"/>
              </w:rPr>
            </w:pPr>
          </w:p>
        </w:tc>
      </w:tr>
      <w:tr w:rsidR="00E3364B" w14:paraId="2C64BBF1" w14:textId="77777777" w:rsidTr="00D71E79">
        <w:tc>
          <w:tcPr>
            <w:tcW w:w="2718" w:type="dxa"/>
          </w:tcPr>
          <w:p w14:paraId="2C64BBEF" w14:textId="77777777"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p>
        </w:tc>
        <w:tc>
          <w:tcPr>
            <w:tcW w:w="8298" w:type="dxa"/>
          </w:tcPr>
          <w:p w14:paraId="2C64BBF0" w14:textId="738FBC7F" w:rsidR="001D56DF" w:rsidRPr="009147A6" w:rsidRDefault="00295D64" w:rsidP="00295D64">
            <w:pPr>
              <w:tabs>
                <w:tab w:val="left" w:pos="1898"/>
              </w:tabs>
              <w:rPr>
                <w:b/>
                <w:sz w:val="22"/>
              </w:rPr>
            </w:pPr>
            <w:r>
              <w:rPr>
                <w:b/>
                <w:noProof/>
                <w:sz w:val="22"/>
                <w:lang w:val="en-CA" w:eastAsia="en-CA"/>
              </w:rPr>
              <w:drawing>
                <wp:inline distT="0" distB="0" distL="0" distR="0" wp14:anchorId="06866B98" wp14:editId="42ACF028">
                  <wp:extent cx="78486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70914_11_53_44_Pro (2).jpg"/>
                          <pic:cNvPicPr/>
                        </pic:nvPicPr>
                        <pic:blipFill>
                          <a:blip r:embed="rId13"/>
                          <a:stretch>
                            <a:fillRect/>
                          </a:stretch>
                        </pic:blipFill>
                        <pic:spPr>
                          <a:xfrm>
                            <a:off x="0" y="0"/>
                            <a:ext cx="790052" cy="891685"/>
                          </a:xfrm>
                          <a:prstGeom prst="rect">
                            <a:avLst/>
                          </a:prstGeom>
                        </pic:spPr>
                      </pic:pic>
                    </a:graphicData>
                  </a:graphic>
                </wp:inline>
              </w:drawing>
            </w:r>
            <w:r w:rsidR="00180C70">
              <w:rPr>
                <w:b/>
                <w:sz w:val="22"/>
              </w:rPr>
              <w:t xml:space="preserve">      </w:t>
            </w:r>
            <w:r w:rsidR="0004571C">
              <w:rPr>
                <w:b/>
                <w:sz w:val="22"/>
              </w:rPr>
              <w:t xml:space="preserve"> </w:t>
            </w:r>
          </w:p>
        </w:tc>
      </w:tr>
    </w:tbl>
    <w:p w14:paraId="2C64BBF2" w14:textId="77777777" w:rsidR="009147A6" w:rsidRDefault="009147A6"/>
    <w:tbl>
      <w:tblPr>
        <w:tblStyle w:val="LightGrid-Accent1"/>
        <w:tblW w:w="0" w:type="auto"/>
        <w:tblLook w:val="0620" w:firstRow="1" w:lastRow="0" w:firstColumn="0" w:lastColumn="0" w:noHBand="1" w:noVBand="1"/>
      </w:tblPr>
      <w:tblGrid>
        <w:gridCol w:w="2682"/>
        <w:gridCol w:w="8098"/>
      </w:tblGrid>
      <w:tr w:rsidR="00E3364B" w14:paraId="2C64BBFB"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BF3" w14:textId="77777777" w:rsidR="00E3364B" w:rsidRPr="00D25D8F" w:rsidRDefault="00E3364B" w:rsidP="009147A6">
            <w:pPr>
              <w:rPr>
                <w:b w:val="0"/>
                <w:sz w:val="22"/>
                <w:szCs w:val="28"/>
              </w:rPr>
            </w:pPr>
            <w:r w:rsidRPr="00D25D8F">
              <w:rPr>
                <w:sz w:val="22"/>
                <w:szCs w:val="28"/>
              </w:rPr>
              <w:t>Planned Actions</w:t>
            </w:r>
          </w:p>
          <w:p w14:paraId="2C64BBF4"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2C64BBF5"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2C64BBF6"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lastRenderedPageBreak/>
              <w:t>How will we provide for staff development and collaboration?</w:t>
            </w:r>
          </w:p>
          <w:p w14:paraId="2C64BBF7"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2C64BBF8"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6FB1C5A2" w14:textId="4CC41D5F" w:rsidR="001D2D52" w:rsidRDefault="00A1535F" w:rsidP="00F1484D">
            <w:pPr>
              <w:rPr>
                <w:b w:val="0"/>
              </w:rPr>
            </w:pPr>
            <w:r>
              <w:rPr>
                <w:b w:val="0"/>
              </w:rPr>
              <w:lastRenderedPageBreak/>
              <w:t>Continuing Practices</w:t>
            </w:r>
          </w:p>
          <w:p w14:paraId="5E2E2B16" w14:textId="3F8CF67A" w:rsidR="00295D64" w:rsidRPr="0004571C" w:rsidRDefault="0004571C" w:rsidP="00D47165">
            <w:pPr>
              <w:pStyle w:val="ListParagraph"/>
              <w:numPr>
                <w:ilvl w:val="0"/>
                <w:numId w:val="14"/>
              </w:numPr>
            </w:pPr>
            <w:r>
              <w:rPr>
                <w:b w:val="0"/>
              </w:rPr>
              <w:t>Continuing to use the office reflection sheet that was adapted this year. Restorative practices approach to discipline</w:t>
            </w:r>
          </w:p>
          <w:p w14:paraId="1506AC3A" w14:textId="429379CC" w:rsidR="0004571C" w:rsidRPr="0004571C" w:rsidRDefault="0004571C" w:rsidP="00D47165">
            <w:pPr>
              <w:pStyle w:val="ListParagraph"/>
              <w:numPr>
                <w:ilvl w:val="0"/>
                <w:numId w:val="14"/>
              </w:numPr>
            </w:pPr>
            <w:r>
              <w:rPr>
                <w:b w:val="0"/>
              </w:rPr>
              <w:t>Continuing to facilitate the use of calming tools (circles, places and objects)</w:t>
            </w:r>
          </w:p>
          <w:p w14:paraId="2EB47003" w14:textId="3019BDDF" w:rsidR="0004571C" w:rsidRDefault="0004571C" w:rsidP="00D47165">
            <w:pPr>
              <w:pStyle w:val="ListParagraph"/>
              <w:numPr>
                <w:ilvl w:val="0"/>
                <w:numId w:val="14"/>
              </w:numPr>
            </w:pPr>
            <w:r>
              <w:rPr>
                <w:b w:val="0"/>
              </w:rPr>
              <w:lastRenderedPageBreak/>
              <w:t xml:space="preserve">Taking advantage of school </w:t>
            </w:r>
            <w:r w:rsidR="0096010C">
              <w:rPr>
                <w:b w:val="0"/>
              </w:rPr>
              <w:t xml:space="preserve">wide opportunities when they present themselves to explicitly attend to the concentric rings </w:t>
            </w:r>
          </w:p>
          <w:p w14:paraId="1C4A6A5C" w14:textId="77777777" w:rsidR="0096010C" w:rsidRDefault="0096010C" w:rsidP="00A1535F">
            <w:pPr>
              <w:rPr>
                <w:b w:val="0"/>
              </w:rPr>
            </w:pPr>
          </w:p>
          <w:p w14:paraId="55A5C834" w14:textId="7E30416A" w:rsidR="00A1535F" w:rsidRDefault="00A1535F" w:rsidP="00A1535F">
            <w:pPr>
              <w:rPr>
                <w:b w:val="0"/>
              </w:rPr>
            </w:pPr>
            <w:r w:rsidRPr="00A1535F">
              <w:rPr>
                <w:b w:val="0"/>
              </w:rPr>
              <w:t xml:space="preserve">What we will do differently? </w:t>
            </w:r>
          </w:p>
          <w:p w14:paraId="7735D2BD" w14:textId="1286AAB3" w:rsidR="0004571C" w:rsidRDefault="0004571C" w:rsidP="001064E7">
            <w:pPr>
              <w:pStyle w:val="ListParagraph"/>
              <w:numPr>
                <w:ilvl w:val="0"/>
                <w:numId w:val="14"/>
              </w:numPr>
              <w:rPr>
                <w:b w:val="0"/>
              </w:rPr>
            </w:pPr>
            <w:r>
              <w:rPr>
                <w:b w:val="0"/>
              </w:rPr>
              <w:t xml:space="preserve">Ensure whole staff is together when discussing the APL (beginning, middle and end of year) </w:t>
            </w:r>
          </w:p>
          <w:p w14:paraId="0AFF6C5A" w14:textId="22770CE4" w:rsidR="006E44EE" w:rsidRDefault="006E44EE" w:rsidP="0096010C">
            <w:pPr>
              <w:pStyle w:val="ListParagraph"/>
              <w:numPr>
                <w:ilvl w:val="0"/>
                <w:numId w:val="14"/>
              </w:numPr>
              <w:rPr>
                <w:b w:val="0"/>
              </w:rPr>
            </w:pPr>
            <w:r w:rsidRPr="0096010C">
              <w:rPr>
                <w:b w:val="0"/>
              </w:rPr>
              <w:t xml:space="preserve">Invite </w:t>
            </w:r>
            <w:proofErr w:type="spellStart"/>
            <w:r w:rsidRPr="0096010C">
              <w:rPr>
                <w:b w:val="0"/>
              </w:rPr>
              <w:t>AbEd</w:t>
            </w:r>
            <w:proofErr w:type="spellEnd"/>
            <w:r w:rsidRPr="0096010C">
              <w:rPr>
                <w:b w:val="0"/>
              </w:rPr>
              <w:t xml:space="preserve"> teachers in to support teacher and student </w:t>
            </w:r>
          </w:p>
          <w:p w14:paraId="4C365C2C" w14:textId="56F55B9C" w:rsidR="0096010C" w:rsidRDefault="0096010C" w:rsidP="0096010C">
            <w:pPr>
              <w:pStyle w:val="ListParagraph"/>
              <w:numPr>
                <w:ilvl w:val="0"/>
                <w:numId w:val="14"/>
              </w:numPr>
              <w:rPr>
                <w:b w:val="0"/>
              </w:rPr>
            </w:pPr>
            <w:r>
              <w:rPr>
                <w:b w:val="0"/>
              </w:rPr>
              <w:t xml:space="preserve">Library books will be available for each of the rings. </w:t>
            </w:r>
          </w:p>
          <w:p w14:paraId="1DC85307" w14:textId="77777777" w:rsidR="0096010C" w:rsidRPr="0096010C" w:rsidRDefault="0096010C" w:rsidP="0096010C">
            <w:pPr>
              <w:ind w:left="720"/>
            </w:pPr>
          </w:p>
          <w:p w14:paraId="79097D77" w14:textId="2FA79FA5" w:rsidR="00A1535F" w:rsidRDefault="00A1535F" w:rsidP="00A1535F">
            <w:pPr>
              <w:rPr>
                <w:b w:val="0"/>
              </w:rPr>
            </w:pPr>
            <w:r>
              <w:rPr>
                <w:b w:val="0"/>
              </w:rPr>
              <w:t>Staff development and Collaboration</w:t>
            </w:r>
          </w:p>
          <w:p w14:paraId="5E52F20F" w14:textId="4FC1A88A" w:rsidR="0004571C" w:rsidRPr="0096010C" w:rsidRDefault="0004571C" w:rsidP="00A1535F">
            <w:pPr>
              <w:pStyle w:val="ListParagraph"/>
              <w:numPr>
                <w:ilvl w:val="0"/>
                <w:numId w:val="14"/>
              </w:numPr>
              <w:rPr>
                <w:b w:val="0"/>
              </w:rPr>
            </w:pPr>
            <w:r w:rsidRPr="0004571C">
              <w:rPr>
                <w:b w:val="0"/>
              </w:rPr>
              <w:t xml:space="preserve">Staff meetings will </w:t>
            </w:r>
            <w:r>
              <w:rPr>
                <w:b w:val="0"/>
              </w:rPr>
              <w:t xml:space="preserve">explicitly focus on an element </w:t>
            </w:r>
            <w:r w:rsidR="0096010C">
              <w:rPr>
                <w:b w:val="0"/>
              </w:rPr>
              <w:t xml:space="preserve">of care </w:t>
            </w:r>
            <w:r>
              <w:rPr>
                <w:b w:val="0"/>
              </w:rPr>
              <w:t>modelling, dialogue</w:t>
            </w:r>
            <w:r w:rsidR="0096010C">
              <w:rPr>
                <w:b w:val="0"/>
              </w:rPr>
              <w:t>, practice</w:t>
            </w:r>
            <w:r>
              <w:rPr>
                <w:b w:val="0"/>
              </w:rPr>
              <w:t xml:space="preserve"> or confirmation) so teachers can see what we are doing interfaces with the APL in a tangible way and su</w:t>
            </w:r>
            <w:r w:rsidR="0096010C">
              <w:rPr>
                <w:b w:val="0"/>
              </w:rPr>
              <w:t xml:space="preserve">pports their classroom practice.  Deconstruct concept </w:t>
            </w:r>
          </w:p>
          <w:p w14:paraId="278CFB24" w14:textId="77777777" w:rsidR="0004571C" w:rsidRDefault="0004571C" w:rsidP="00A1535F">
            <w:pPr>
              <w:rPr>
                <w:b w:val="0"/>
              </w:rPr>
            </w:pPr>
          </w:p>
          <w:p w14:paraId="2FA91D2F" w14:textId="77777777" w:rsidR="00A1535F" w:rsidRDefault="00A1535F" w:rsidP="00A1535F">
            <w:pPr>
              <w:rPr>
                <w:b w:val="0"/>
              </w:rPr>
            </w:pPr>
            <w:r>
              <w:rPr>
                <w:b w:val="0"/>
              </w:rPr>
              <w:t>Parent Community</w:t>
            </w:r>
          </w:p>
          <w:p w14:paraId="40E445FF" w14:textId="0CA5FDD0" w:rsidR="00A1535F" w:rsidRPr="006E44EE" w:rsidRDefault="001064E7" w:rsidP="00A1535F">
            <w:pPr>
              <w:pStyle w:val="ListParagraph"/>
              <w:numPr>
                <w:ilvl w:val="0"/>
                <w:numId w:val="14"/>
              </w:numPr>
            </w:pPr>
            <w:r>
              <w:rPr>
                <w:b w:val="0"/>
              </w:rPr>
              <w:t xml:space="preserve">We will share our model of care with the PAC at a </w:t>
            </w:r>
            <w:r w:rsidR="006E44EE">
              <w:rPr>
                <w:b w:val="0"/>
              </w:rPr>
              <w:t>f</w:t>
            </w:r>
            <w:r>
              <w:rPr>
                <w:b w:val="0"/>
              </w:rPr>
              <w:t xml:space="preserve">all PAC meeting </w:t>
            </w:r>
            <w:r w:rsidR="006E44EE">
              <w:rPr>
                <w:b w:val="0"/>
              </w:rPr>
              <w:t xml:space="preserve">and communicate updates in newsletters and student led conferences.  </w:t>
            </w:r>
            <w:r w:rsidR="0096010C">
              <w:rPr>
                <w:b w:val="0"/>
              </w:rPr>
              <w:t xml:space="preserve"> We look at infusing the language into our student led conferences</w:t>
            </w:r>
          </w:p>
          <w:p w14:paraId="2C18C4B4" w14:textId="42F5C5FD" w:rsidR="00A1535F" w:rsidRDefault="00A1535F" w:rsidP="00A1535F">
            <w:pPr>
              <w:rPr>
                <w:b w:val="0"/>
              </w:rPr>
            </w:pPr>
            <w:r>
              <w:rPr>
                <w:b w:val="0"/>
              </w:rPr>
              <w:t>Monitoring</w:t>
            </w:r>
          </w:p>
          <w:p w14:paraId="69B947A2" w14:textId="15263521" w:rsidR="006E44EE" w:rsidRPr="006E44EE" w:rsidRDefault="006E44EE" w:rsidP="006E44EE">
            <w:pPr>
              <w:pStyle w:val="ListParagraph"/>
              <w:numPr>
                <w:ilvl w:val="0"/>
                <w:numId w:val="14"/>
              </w:numPr>
            </w:pPr>
            <w:r>
              <w:rPr>
                <w:b w:val="0"/>
              </w:rPr>
              <w:t>We will use a portion of every staff meeting to reflect and discuss our goal and how we can further imbed it into our daily practice</w:t>
            </w:r>
          </w:p>
          <w:p w14:paraId="75D0F872" w14:textId="603AB1EC" w:rsidR="006E44EE" w:rsidRPr="00295D64" w:rsidRDefault="00295D64" w:rsidP="006E44EE">
            <w:pPr>
              <w:pStyle w:val="ListParagraph"/>
              <w:numPr>
                <w:ilvl w:val="0"/>
                <w:numId w:val="14"/>
              </w:numPr>
              <w:rPr>
                <w:b w:val="0"/>
              </w:rPr>
            </w:pPr>
            <w:r w:rsidRPr="00295D64">
              <w:rPr>
                <w:b w:val="0"/>
              </w:rPr>
              <w:t>We will develop</w:t>
            </w:r>
            <w:r>
              <w:rPr>
                <w:b w:val="0"/>
              </w:rPr>
              <w:t xml:space="preserve"> protocol to be used by classroom teachers and learners to gauge the impact of our practices on learners and the </w:t>
            </w:r>
            <w:proofErr w:type="gramStart"/>
            <w:r>
              <w:rPr>
                <w:b w:val="0"/>
              </w:rPr>
              <w:t>community as a whole</w:t>
            </w:r>
            <w:proofErr w:type="gramEnd"/>
            <w:r>
              <w:rPr>
                <w:b w:val="0"/>
              </w:rPr>
              <w:t xml:space="preserve">. </w:t>
            </w:r>
          </w:p>
          <w:p w14:paraId="2C64BBFA" w14:textId="2AC6EA57" w:rsidR="00A1535F" w:rsidRPr="00A1535F" w:rsidRDefault="00A1535F" w:rsidP="00A1535F">
            <w:pPr>
              <w:rPr>
                <w:b w:val="0"/>
              </w:rPr>
            </w:pPr>
          </w:p>
        </w:tc>
      </w:tr>
      <w:tr w:rsidR="00E3364B" w14:paraId="2C64BBFE" w14:textId="77777777" w:rsidTr="00D71E79">
        <w:tc>
          <w:tcPr>
            <w:tcW w:w="2718" w:type="dxa"/>
          </w:tcPr>
          <w:p w14:paraId="2C64BBFC" w14:textId="77777777" w:rsidR="00E3364B" w:rsidRPr="00481FEF" w:rsidRDefault="001D56DF" w:rsidP="009147A6">
            <w:pPr>
              <w:rPr>
                <w:sz w:val="28"/>
                <w:szCs w:val="28"/>
              </w:rPr>
            </w:pPr>
            <w:r w:rsidRPr="00E3364B">
              <w:rPr>
                <w:sz w:val="22"/>
                <w:szCs w:val="28"/>
              </w:rPr>
              <w:lastRenderedPageBreak/>
              <w:t>Backup</w:t>
            </w:r>
            <w:r w:rsidR="00E3364B" w:rsidRPr="00E3364B">
              <w:rPr>
                <w:sz w:val="22"/>
                <w:szCs w:val="28"/>
              </w:rPr>
              <w:t xml:space="preserve"> Documentation</w:t>
            </w:r>
          </w:p>
        </w:tc>
        <w:tc>
          <w:tcPr>
            <w:tcW w:w="8298" w:type="dxa"/>
          </w:tcPr>
          <w:p w14:paraId="2C64BBFD" w14:textId="2A083EF5" w:rsidR="004056D2" w:rsidRPr="00AB26B3" w:rsidRDefault="004056D2" w:rsidP="009147A6"/>
        </w:tc>
      </w:tr>
    </w:tbl>
    <w:p w14:paraId="2C64BBFF" w14:textId="77777777" w:rsidR="00090AC0" w:rsidRDefault="00090AC0" w:rsidP="00090AC0"/>
    <w:p w14:paraId="2C64BC00" w14:textId="77777777" w:rsidR="00F53225" w:rsidRDefault="00F53225">
      <w:r>
        <w:br w:type="page"/>
      </w:r>
    </w:p>
    <w:p w14:paraId="2C64BC01" w14:textId="77777777" w:rsidR="009147A6" w:rsidRDefault="009147A6"/>
    <w:tbl>
      <w:tblPr>
        <w:tblStyle w:val="LightGrid-Accent1"/>
        <w:tblW w:w="11016" w:type="dxa"/>
        <w:tblLayout w:type="fixed"/>
        <w:tblLook w:val="0620" w:firstRow="1" w:lastRow="0" w:firstColumn="0" w:lastColumn="0" w:noHBand="1" w:noVBand="1"/>
      </w:tblPr>
      <w:tblGrid>
        <w:gridCol w:w="2718"/>
        <w:gridCol w:w="8298"/>
      </w:tblGrid>
      <w:tr w:rsidR="00180C70" w14:paraId="2C64BC09" w14:textId="77777777" w:rsidTr="00180C70">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77777777" w:rsidR="00180C70" w:rsidRPr="00D25D8F" w:rsidRDefault="00180C70" w:rsidP="00180C70">
            <w:pPr>
              <w:rPr>
                <w:sz w:val="20"/>
              </w:rPr>
            </w:pPr>
            <w:r w:rsidRPr="00D25D8F">
              <w:rPr>
                <w:sz w:val="22"/>
                <w:szCs w:val="28"/>
              </w:rPr>
              <w:t>Documentation of learning</w:t>
            </w:r>
          </w:p>
          <w:p w14:paraId="2C64BC03" w14:textId="77777777" w:rsidR="00180C70" w:rsidRPr="00D71E79" w:rsidRDefault="00180C70" w:rsidP="00180C70">
            <w:pPr>
              <w:rPr>
                <w:b w:val="0"/>
                <w:sz w:val="22"/>
                <w:szCs w:val="20"/>
              </w:rPr>
            </w:pPr>
            <w:r w:rsidRPr="00D71E79">
              <w:rPr>
                <w:b w:val="0"/>
                <w:sz w:val="22"/>
                <w:szCs w:val="20"/>
              </w:rPr>
              <w:t>Key evidence of change</w:t>
            </w:r>
          </w:p>
          <w:p w14:paraId="2C64BC04"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180C70" w:rsidRDefault="00180C70" w:rsidP="00180C70"/>
        </w:tc>
        <w:tc>
          <w:tcPr>
            <w:tcW w:w="8298" w:type="dxa"/>
          </w:tcPr>
          <w:p w14:paraId="043175BE" w14:textId="6339DEE8" w:rsidR="00180C70" w:rsidRPr="005A77F0" w:rsidRDefault="005A77F0" w:rsidP="005A77F0">
            <w:pPr>
              <w:pStyle w:val="ListParagraph"/>
              <w:numPr>
                <w:ilvl w:val="0"/>
                <w:numId w:val="7"/>
              </w:numPr>
            </w:pPr>
            <w:r>
              <w:rPr>
                <w:b w:val="0"/>
              </w:rPr>
              <w:t xml:space="preserve">Teachers who </w:t>
            </w:r>
            <w:proofErr w:type="gramStart"/>
            <w:r>
              <w:rPr>
                <w:b w:val="0"/>
              </w:rPr>
              <w:t>were able to</w:t>
            </w:r>
            <w:proofErr w:type="gramEnd"/>
            <w:r>
              <w:rPr>
                <w:b w:val="0"/>
              </w:rPr>
              <w:t xml:space="preserve"> deepen their understanding of the concentric rings and infused their daily practice with the language of the concentric rings did influence their children in taking a stronger position in these areas. </w:t>
            </w:r>
            <w:proofErr w:type="gramStart"/>
            <w:r>
              <w:rPr>
                <w:b w:val="0"/>
              </w:rPr>
              <w:t>( based</w:t>
            </w:r>
            <w:proofErr w:type="gramEnd"/>
            <w:r>
              <w:rPr>
                <w:b w:val="0"/>
              </w:rPr>
              <w:t xml:space="preserve"> on the year end data collected – there was evidence of a more mature view of what it means to care in each domain) </w:t>
            </w:r>
            <w:r w:rsidR="00D47165">
              <w:rPr>
                <w:b w:val="0"/>
              </w:rPr>
              <w:t>( See examples from learners attached)</w:t>
            </w:r>
          </w:p>
          <w:p w14:paraId="2CF2402C" w14:textId="77777777" w:rsidR="005A77F0" w:rsidRDefault="005A77F0" w:rsidP="00D47165">
            <w:pPr>
              <w:pStyle w:val="ListParagraph"/>
              <w:numPr>
                <w:ilvl w:val="0"/>
                <w:numId w:val="7"/>
              </w:numPr>
              <w:rPr>
                <w:b w:val="0"/>
              </w:rPr>
            </w:pPr>
            <w:r>
              <w:rPr>
                <w:b w:val="0"/>
              </w:rPr>
              <w:t xml:space="preserve">Office documentation – </w:t>
            </w:r>
            <w:r w:rsidR="00D47165">
              <w:rPr>
                <w:b w:val="0"/>
              </w:rPr>
              <w:t xml:space="preserve">became a true opportunity to dialogue. In previous years learners would fill out a reflection sheet and have parents sign with occasional follow up by admin or counsellor.  This year the documentation reflected the rings of care.  See attached.  Now when a learner is struggling to show their best self we start a dialogue with the learner using the format attached.  The dialogue included a chance to reflect on the areas of harm based on the concentric rings and how to repair harm and move forward.  Usually the parent was part of the dialogue </w:t>
            </w:r>
            <w:proofErr w:type="gramStart"/>
            <w:r w:rsidR="00D47165">
              <w:rPr>
                <w:b w:val="0"/>
              </w:rPr>
              <w:t>for the purpose of</w:t>
            </w:r>
            <w:proofErr w:type="gramEnd"/>
            <w:r w:rsidR="00D47165">
              <w:rPr>
                <w:b w:val="0"/>
              </w:rPr>
              <w:t xml:space="preserve"> learning.  Admin or counsellor supported the learner and parent in the conversation and how to move forward so that the learner could show their best self.  Often this took happened over the course of several days or weeks, so it became a more fluid and thoughtful process that truly attended to promoting social emotional </w:t>
            </w:r>
            <w:proofErr w:type="spellStart"/>
            <w:r w:rsidR="00D47165">
              <w:rPr>
                <w:b w:val="0"/>
              </w:rPr>
              <w:t>well being</w:t>
            </w:r>
            <w:proofErr w:type="spellEnd"/>
            <w:r w:rsidR="00D47165">
              <w:rPr>
                <w:b w:val="0"/>
              </w:rPr>
              <w:t xml:space="preserve">. </w:t>
            </w:r>
          </w:p>
          <w:p w14:paraId="2C64BC08" w14:textId="06FBF26C" w:rsidR="002D22F3" w:rsidRPr="00D47165" w:rsidRDefault="002D22F3" w:rsidP="00D47165">
            <w:pPr>
              <w:pStyle w:val="ListParagraph"/>
              <w:numPr>
                <w:ilvl w:val="0"/>
                <w:numId w:val="7"/>
              </w:numPr>
              <w:rPr>
                <w:b w:val="0"/>
              </w:rPr>
            </w:pPr>
            <w:r>
              <w:rPr>
                <w:b w:val="0"/>
              </w:rPr>
              <w:t xml:space="preserve">School Wide Practices – DC group (SPCA) / Kindergarten volcano fundraiser/ Gardening day – we explicitly infused the language of care.  Stream of Dreams – implicate application but </w:t>
            </w:r>
            <w:proofErr w:type="gramStart"/>
            <w:r>
              <w:rPr>
                <w:b w:val="0"/>
              </w:rPr>
              <w:t>explicate .</w:t>
            </w:r>
            <w:proofErr w:type="gramEnd"/>
          </w:p>
        </w:tc>
      </w:tr>
      <w:tr w:rsidR="00180C70" w14:paraId="2C64BC0C" w14:textId="77777777" w:rsidTr="00180C70">
        <w:tc>
          <w:tcPr>
            <w:tcW w:w="2718" w:type="dxa"/>
          </w:tcPr>
          <w:p w14:paraId="2C64BC0A" w14:textId="77777777" w:rsidR="00180C70" w:rsidRPr="00E3364B" w:rsidRDefault="00180C70" w:rsidP="00180C70">
            <w:pPr>
              <w:rPr>
                <w:sz w:val="22"/>
                <w:szCs w:val="22"/>
              </w:rPr>
            </w:pPr>
            <w:r w:rsidRPr="00E3364B">
              <w:rPr>
                <w:sz w:val="22"/>
                <w:szCs w:val="22"/>
              </w:rPr>
              <w:t>Backup Documentation</w:t>
            </w:r>
          </w:p>
        </w:tc>
        <w:tc>
          <w:tcPr>
            <w:tcW w:w="8298" w:type="dxa"/>
          </w:tcPr>
          <w:p w14:paraId="2C64BC0B" w14:textId="6D532C8A" w:rsidR="00180C70" w:rsidRPr="00AB26B3" w:rsidRDefault="003A58B4" w:rsidP="00180C70">
            <w:r>
              <w:rPr>
                <w:noProof/>
              </w:rPr>
              <w:drawing>
                <wp:inline distT="0" distB="0" distL="0" distR="0" wp14:anchorId="41F0F477" wp14:editId="1FECC173">
                  <wp:extent cx="1206394" cy="904796"/>
                  <wp:effectExtent l="0" t="1587" r="0" b="0"/>
                  <wp:docPr id="8" name="Picture 8" descr="A close up of text on a white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L examples grade 1.JPG"/>
                          <pic:cNvPicPr/>
                        </pic:nvPicPr>
                        <pic:blipFill>
                          <a:blip r:embed="rId14"/>
                          <a:stretch>
                            <a:fillRect/>
                          </a:stretch>
                        </pic:blipFill>
                        <pic:spPr>
                          <a:xfrm rot="5400000">
                            <a:off x="0" y="0"/>
                            <a:ext cx="1212348" cy="909262"/>
                          </a:xfrm>
                          <a:prstGeom prst="rect">
                            <a:avLst/>
                          </a:prstGeom>
                        </pic:spPr>
                      </pic:pic>
                    </a:graphicData>
                  </a:graphic>
                </wp:inline>
              </w:drawing>
            </w:r>
            <w:r>
              <w:t xml:space="preserve">    </w:t>
            </w:r>
            <w:r>
              <w:rPr>
                <w:noProof/>
              </w:rPr>
              <w:drawing>
                <wp:inline distT="0" distB="0" distL="0" distR="0" wp14:anchorId="2ECEAFB0" wp14:editId="465CB607">
                  <wp:extent cx="1187664" cy="890748"/>
                  <wp:effectExtent l="0" t="3810" r="8890" b="8890"/>
                  <wp:docPr id="9" name="Picture 9"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L examples June 2018.JPG"/>
                          <pic:cNvPicPr/>
                        </pic:nvPicPr>
                        <pic:blipFill>
                          <a:blip r:embed="rId15"/>
                          <a:stretch>
                            <a:fillRect/>
                          </a:stretch>
                        </pic:blipFill>
                        <pic:spPr>
                          <a:xfrm rot="5400000">
                            <a:off x="0" y="0"/>
                            <a:ext cx="1192218" cy="894164"/>
                          </a:xfrm>
                          <a:prstGeom prst="rect">
                            <a:avLst/>
                          </a:prstGeom>
                        </pic:spPr>
                      </pic:pic>
                    </a:graphicData>
                  </a:graphic>
                </wp:inline>
              </w:drawing>
            </w:r>
            <w:r>
              <w:rPr>
                <w:noProof/>
              </w:rPr>
              <w:drawing>
                <wp:inline distT="0" distB="0" distL="0" distR="0" wp14:anchorId="6D7BBA44" wp14:editId="2CCD020F">
                  <wp:extent cx="1161732" cy="871300"/>
                  <wp:effectExtent l="0" t="7302" r="0" b="0"/>
                  <wp:docPr id="10" name="Picture 10"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flection Sheet.JPG"/>
                          <pic:cNvPicPr/>
                        </pic:nvPicPr>
                        <pic:blipFill>
                          <a:blip r:embed="rId16"/>
                          <a:stretch>
                            <a:fillRect/>
                          </a:stretch>
                        </pic:blipFill>
                        <pic:spPr>
                          <a:xfrm rot="5400000">
                            <a:off x="0" y="0"/>
                            <a:ext cx="1168300" cy="876226"/>
                          </a:xfrm>
                          <a:prstGeom prst="rect">
                            <a:avLst/>
                          </a:prstGeom>
                        </pic:spPr>
                      </pic:pic>
                    </a:graphicData>
                  </a:graphic>
                </wp:inline>
              </w:drawing>
            </w:r>
            <w:r>
              <w:rPr>
                <w:noProof/>
              </w:rPr>
              <w:drawing>
                <wp:inline distT="0" distB="0" distL="0" distR="0" wp14:anchorId="2AE0AEE8" wp14:editId="1C522E3A">
                  <wp:extent cx="1192210" cy="894158"/>
                  <wp:effectExtent l="0" t="3492" r="4762" b="4763"/>
                  <wp:docPr id="11" name="Picture 11"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 of reflection sheet.JPG"/>
                          <pic:cNvPicPr/>
                        </pic:nvPicPr>
                        <pic:blipFill>
                          <a:blip r:embed="rId17"/>
                          <a:stretch>
                            <a:fillRect/>
                          </a:stretch>
                        </pic:blipFill>
                        <pic:spPr>
                          <a:xfrm rot="5400000">
                            <a:off x="0" y="0"/>
                            <a:ext cx="1208069" cy="906052"/>
                          </a:xfrm>
                          <a:prstGeom prst="rect">
                            <a:avLst/>
                          </a:prstGeom>
                        </pic:spPr>
                      </pic:pic>
                    </a:graphicData>
                  </a:graphic>
                </wp:inline>
              </w:drawing>
            </w:r>
          </w:p>
        </w:tc>
      </w:tr>
    </w:tbl>
    <w:p w14:paraId="2C64BC0D" w14:textId="77777777" w:rsidR="009147A6" w:rsidRDefault="009147A6"/>
    <w:p w14:paraId="5C083A1D" w14:textId="61262B3D" w:rsidR="008A03DF" w:rsidRDefault="008A03DF"/>
    <w:tbl>
      <w:tblPr>
        <w:tblStyle w:val="LightGrid-Accent1"/>
        <w:tblW w:w="0" w:type="auto"/>
        <w:tblLook w:val="0620" w:firstRow="1" w:lastRow="0" w:firstColumn="0" w:lastColumn="0" w:noHBand="1" w:noVBand="1"/>
      </w:tblPr>
      <w:tblGrid>
        <w:gridCol w:w="2682"/>
        <w:gridCol w:w="8098"/>
      </w:tblGrid>
      <w:tr w:rsidR="008A03DF" w14:paraId="0F757602" w14:textId="77777777" w:rsidTr="0038631C">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647ECA98" w14:textId="24E700F1" w:rsidR="008A03DF" w:rsidRPr="00D25D8F" w:rsidRDefault="008A03DF" w:rsidP="0038631C">
            <w:pPr>
              <w:rPr>
                <w:b w:val="0"/>
                <w:sz w:val="22"/>
                <w:szCs w:val="28"/>
              </w:rPr>
            </w:pPr>
            <w:r>
              <w:rPr>
                <w:sz w:val="22"/>
                <w:szCs w:val="28"/>
              </w:rPr>
              <w:t>School Community Engagement Process</w:t>
            </w:r>
          </w:p>
          <w:p w14:paraId="6F2F0501" w14:textId="41D4E00D" w:rsidR="008A03DF" w:rsidRPr="00D71E79" w:rsidRDefault="008A03DF" w:rsidP="0038631C">
            <w:pPr>
              <w:pStyle w:val="ListParagraph"/>
              <w:numPr>
                <w:ilvl w:val="0"/>
                <w:numId w:val="8"/>
              </w:numPr>
              <w:ind w:left="180" w:hanging="180"/>
              <w:rPr>
                <w:b w:val="0"/>
                <w:sz w:val="22"/>
                <w:szCs w:val="20"/>
              </w:rPr>
            </w:pPr>
            <w:r>
              <w:rPr>
                <w:b w:val="0"/>
                <w:sz w:val="22"/>
                <w:szCs w:val="20"/>
              </w:rPr>
              <w:t>How did you engage parents, teachers, students &amp; support staff in developing your APL</w:t>
            </w:r>
            <w:r w:rsidRPr="00D71E79">
              <w:rPr>
                <w:b w:val="0"/>
                <w:sz w:val="22"/>
                <w:szCs w:val="20"/>
              </w:rPr>
              <w:t>?</w:t>
            </w:r>
          </w:p>
          <w:p w14:paraId="5C1974DE" w14:textId="25417B46" w:rsidR="008A03DF" w:rsidRPr="00266950" w:rsidRDefault="008A03DF" w:rsidP="00266950">
            <w:pPr>
              <w:pStyle w:val="ListParagraph"/>
              <w:numPr>
                <w:ilvl w:val="0"/>
                <w:numId w:val="8"/>
              </w:numPr>
              <w:ind w:left="180" w:hanging="180"/>
              <w:rPr>
                <w:b w:val="0"/>
                <w:sz w:val="22"/>
                <w:szCs w:val="20"/>
              </w:rPr>
            </w:pPr>
            <w:r>
              <w:rPr>
                <w:b w:val="0"/>
                <w:sz w:val="22"/>
                <w:szCs w:val="20"/>
              </w:rPr>
              <w:t>How did you share your APL goals with parents, teachers, students &amp; support staff</w:t>
            </w:r>
            <w:r w:rsidRPr="00D71E79">
              <w:rPr>
                <w:b w:val="0"/>
                <w:sz w:val="22"/>
                <w:szCs w:val="20"/>
              </w:rPr>
              <w:t>?</w:t>
            </w:r>
          </w:p>
          <w:p w14:paraId="7DFC0359" w14:textId="545847B0" w:rsidR="008A03DF" w:rsidRPr="008A03DF" w:rsidRDefault="008A03DF" w:rsidP="008A03DF">
            <w:pPr>
              <w:pStyle w:val="ListParagraph"/>
              <w:ind w:left="180"/>
              <w:rPr>
                <w:b w:val="0"/>
              </w:rPr>
            </w:pPr>
          </w:p>
        </w:tc>
        <w:tc>
          <w:tcPr>
            <w:tcW w:w="8298" w:type="dxa"/>
            <w:tcBorders>
              <w:top w:val="none" w:sz="0" w:space="0" w:color="auto"/>
              <w:left w:val="none" w:sz="0" w:space="0" w:color="auto"/>
              <w:bottom w:val="none" w:sz="0" w:space="0" w:color="auto"/>
              <w:right w:val="none" w:sz="0" w:space="0" w:color="auto"/>
            </w:tcBorders>
          </w:tcPr>
          <w:p w14:paraId="763A98B6" w14:textId="3DD9608C" w:rsidR="002D22F3" w:rsidRDefault="002D22F3" w:rsidP="00180C70">
            <w:pPr>
              <w:rPr>
                <w:sz w:val="22"/>
              </w:rPr>
            </w:pPr>
          </w:p>
          <w:p w14:paraId="6920C40E" w14:textId="07BEB2F9" w:rsidR="002D22F3" w:rsidRPr="002D22F3" w:rsidRDefault="002D22F3" w:rsidP="002D22F3">
            <w:pPr>
              <w:pStyle w:val="ListParagraph"/>
              <w:numPr>
                <w:ilvl w:val="0"/>
                <w:numId w:val="14"/>
              </w:numPr>
              <w:rPr>
                <w:sz w:val="22"/>
              </w:rPr>
            </w:pPr>
            <w:r>
              <w:rPr>
                <w:b w:val="0"/>
                <w:sz w:val="22"/>
              </w:rPr>
              <w:t>PAC meeting – Jocelyn shared the theory and practice of concentric rings</w:t>
            </w:r>
          </w:p>
          <w:p w14:paraId="39E4BD38" w14:textId="65477C78" w:rsidR="002D22F3" w:rsidRPr="002D22F3" w:rsidRDefault="002D22F3" w:rsidP="002D22F3">
            <w:pPr>
              <w:pStyle w:val="ListParagraph"/>
              <w:numPr>
                <w:ilvl w:val="0"/>
                <w:numId w:val="14"/>
              </w:numPr>
              <w:rPr>
                <w:sz w:val="22"/>
              </w:rPr>
            </w:pPr>
            <w:r>
              <w:rPr>
                <w:b w:val="0"/>
                <w:sz w:val="22"/>
              </w:rPr>
              <w:t>Movie night – see attached. We worked with</w:t>
            </w:r>
            <w:r w:rsidR="0085760D">
              <w:rPr>
                <w:b w:val="0"/>
                <w:sz w:val="22"/>
              </w:rPr>
              <w:t xml:space="preserve"> our parent volunteer to make movie night more reflective of the APL so that learners and adults alike are showing their best self and showing care.  Admin and counsellor went into each class to talk about movie night and the changes so that going forward learners knew what to expect. </w:t>
            </w:r>
          </w:p>
          <w:p w14:paraId="396D09BA" w14:textId="5F3E3F4A" w:rsidR="002D22F3" w:rsidRPr="002D22F3" w:rsidRDefault="002D22F3" w:rsidP="002D22F3">
            <w:pPr>
              <w:pStyle w:val="ListParagraph"/>
              <w:numPr>
                <w:ilvl w:val="0"/>
                <w:numId w:val="14"/>
              </w:numPr>
              <w:rPr>
                <w:sz w:val="22"/>
              </w:rPr>
            </w:pPr>
            <w:r>
              <w:rPr>
                <w:b w:val="0"/>
                <w:sz w:val="22"/>
              </w:rPr>
              <w:t>Staff meeting – staff mobile (including EA/ noon hours)</w:t>
            </w:r>
          </w:p>
          <w:p w14:paraId="0F729388" w14:textId="1A0DA71F" w:rsidR="002D22F3" w:rsidRPr="002D22F3" w:rsidRDefault="002D22F3" w:rsidP="002D22F3">
            <w:pPr>
              <w:pStyle w:val="ListParagraph"/>
              <w:numPr>
                <w:ilvl w:val="0"/>
                <w:numId w:val="14"/>
              </w:numPr>
              <w:rPr>
                <w:sz w:val="22"/>
              </w:rPr>
            </w:pPr>
            <w:r>
              <w:rPr>
                <w:b w:val="0"/>
                <w:sz w:val="22"/>
              </w:rPr>
              <w:t xml:space="preserve"> 2 by 20 – focus on one learner for 2 minutes a day for 20 days</w:t>
            </w:r>
          </w:p>
          <w:p w14:paraId="20B87BE2" w14:textId="730B23AD" w:rsidR="002D22F3" w:rsidRPr="002D22F3" w:rsidRDefault="002D22F3" w:rsidP="002D22F3">
            <w:pPr>
              <w:pStyle w:val="ListParagraph"/>
              <w:numPr>
                <w:ilvl w:val="0"/>
                <w:numId w:val="14"/>
              </w:numPr>
              <w:rPr>
                <w:sz w:val="22"/>
              </w:rPr>
            </w:pPr>
            <w:r>
              <w:rPr>
                <w:b w:val="0"/>
                <w:sz w:val="22"/>
              </w:rPr>
              <w:t>Wishing rocks- every class completed a wishing rock collage facilitated by our counsellor</w:t>
            </w:r>
          </w:p>
          <w:p w14:paraId="38C850E5" w14:textId="162C0F45" w:rsidR="002D22F3" w:rsidRPr="00BF1EB9" w:rsidRDefault="002D22F3" w:rsidP="00BF1EB9">
            <w:pPr>
              <w:pStyle w:val="ListParagraph"/>
              <w:ind w:left="1080"/>
              <w:rPr>
                <w:sz w:val="22"/>
              </w:rPr>
            </w:pPr>
          </w:p>
          <w:p w14:paraId="3BE858FE" w14:textId="77777777" w:rsidR="002D22F3" w:rsidRDefault="002D22F3" w:rsidP="00180C70">
            <w:pPr>
              <w:rPr>
                <w:sz w:val="22"/>
              </w:rPr>
            </w:pPr>
          </w:p>
          <w:p w14:paraId="3F0FDB35" w14:textId="77777777" w:rsidR="002D22F3" w:rsidRDefault="002D22F3" w:rsidP="00180C70">
            <w:pPr>
              <w:rPr>
                <w:sz w:val="22"/>
              </w:rPr>
            </w:pPr>
          </w:p>
          <w:p w14:paraId="481958EE" w14:textId="605AFD89" w:rsidR="002D22F3" w:rsidRPr="00180C70" w:rsidRDefault="002D22F3" w:rsidP="00180C70">
            <w:pPr>
              <w:rPr>
                <w:sz w:val="22"/>
              </w:rPr>
            </w:pPr>
          </w:p>
        </w:tc>
      </w:tr>
      <w:tr w:rsidR="008A03DF" w14:paraId="67018012" w14:textId="77777777" w:rsidTr="0038631C">
        <w:tc>
          <w:tcPr>
            <w:tcW w:w="2718" w:type="dxa"/>
          </w:tcPr>
          <w:p w14:paraId="283CF282" w14:textId="77777777" w:rsidR="008A03DF" w:rsidRPr="00E3364B" w:rsidRDefault="008A03DF" w:rsidP="0038631C">
            <w:r w:rsidRPr="00D71E79">
              <w:rPr>
                <w:sz w:val="22"/>
              </w:rPr>
              <w:lastRenderedPageBreak/>
              <w:t>Backup Documentation</w:t>
            </w:r>
          </w:p>
        </w:tc>
        <w:tc>
          <w:tcPr>
            <w:tcW w:w="8298" w:type="dxa"/>
          </w:tcPr>
          <w:p w14:paraId="45303F84" w14:textId="475F1E58" w:rsidR="008A03DF" w:rsidRPr="003A58B4" w:rsidRDefault="003A58B4" w:rsidP="003A58B4">
            <w:pPr>
              <w:rPr>
                <w:sz w:val="22"/>
              </w:rPr>
            </w:pPr>
            <w:r>
              <w:rPr>
                <w:noProof/>
              </w:rPr>
              <w:drawing>
                <wp:inline distT="0" distB="0" distL="0" distR="0" wp14:anchorId="271BF6DA" wp14:editId="49DD51B3">
                  <wp:extent cx="1370358" cy="1822450"/>
                  <wp:effectExtent l="0" t="0" r="1270" b="6350"/>
                  <wp:docPr id="7" name="Picture 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vie Night.png"/>
                          <pic:cNvPicPr/>
                        </pic:nvPicPr>
                        <pic:blipFill>
                          <a:blip r:embed="rId18"/>
                          <a:stretch>
                            <a:fillRect/>
                          </a:stretch>
                        </pic:blipFill>
                        <pic:spPr>
                          <a:xfrm>
                            <a:off x="0" y="0"/>
                            <a:ext cx="1371719" cy="1824260"/>
                          </a:xfrm>
                          <a:prstGeom prst="rect">
                            <a:avLst/>
                          </a:prstGeom>
                        </pic:spPr>
                      </pic:pic>
                    </a:graphicData>
                  </a:graphic>
                </wp:inline>
              </w:drawing>
            </w:r>
          </w:p>
        </w:tc>
      </w:tr>
    </w:tbl>
    <w:p w14:paraId="1D6C5C85" w14:textId="77777777" w:rsidR="008A03DF" w:rsidRDefault="008A03DF"/>
    <w:p w14:paraId="18BC8430" w14:textId="77777777" w:rsidR="008A03DF" w:rsidRDefault="008A03DF"/>
    <w:tbl>
      <w:tblPr>
        <w:tblStyle w:val="LightGrid-Accent1"/>
        <w:tblW w:w="0" w:type="auto"/>
        <w:tblLook w:val="0620" w:firstRow="1" w:lastRow="0" w:firstColumn="0" w:lastColumn="0" w:noHBand="1" w:noVBand="1"/>
      </w:tblPr>
      <w:tblGrid>
        <w:gridCol w:w="2691"/>
        <w:gridCol w:w="8089"/>
      </w:tblGrid>
      <w:tr w:rsidR="00180C70" w14:paraId="2C64BC17" w14:textId="77777777" w:rsidTr="00180C70">
        <w:trPr>
          <w:cnfStyle w:val="100000000000" w:firstRow="1" w:lastRow="0" w:firstColumn="0" w:lastColumn="0" w:oddVBand="0" w:evenVBand="0" w:oddHBand="0" w:evenHBand="0" w:firstRowFirstColumn="0" w:firstRowLastColumn="0" w:lastRowFirstColumn="0" w:lastRowLastColumn="0"/>
        </w:trPr>
        <w:tc>
          <w:tcPr>
            <w:tcW w:w="2691" w:type="dxa"/>
            <w:tcBorders>
              <w:top w:val="none" w:sz="0" w:space="0" w:color="auto"/>
              <w:left w:val="none" w:sz="0" w:space="0" w:color="auto"/>
              <w:bottom w:val="none" w:sz="0" w:space="0" w:color="auto"/>
              <w:right w:val="none" w:sz="0" w:space="0" w:color="auto"/>
            </w:tcBorders>
          </w:tcPr>
          <w:p w14:paraId="2C64BC0F" w14:textId="77777777" w:rsidR="00180C70" w:rsidRPr="00D25D8F" w:rsidRDefault="00180C70" w:rsidP="00180C70">
            <w:pPr>
              <w:rPr>
                <w:b w:val="0"/>
                <w:sz w:val="22"/>
                <w:szCs w:val="28"/>
              </w:rPr>
            </w:pPr>
            <w:r w:rsidRPr="00D25D8F">
              <w:rPr>
                <w:sz w:val="22"/>
                <w:szCs w:val="28"/>
              </w:rPr>
              <w:t>Reflection Highlights</w:t>
            </w:r>
          </w:p>
          <w:p w14:paraId="2C64BC10"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conclusions</w:t>
            </w:r>
            <w:r>
              <w:rPr>
                <w:b w:val="0"/>
                <w:sz w:val="22"/>
                <w:szCs w:val="20"/>
              </w:rPr>
              <w:t xml:space="preserve"> </w:t>
            </w:r>
            <w:r w:rsidRPr="00D71E79">
              <w:rPr>
                <w:b w:val="0"/>
                <w:sz w:val="22"/>
                <w:szCs w:val="20"/>
              </w:rPr>
              <w:t>/</w:t>
            </w:r>
            <w:r>
              <w:rPr>
                <w:b w:val="0"/>
                <w:sz w:val="22"/>
                <w:szCs w:val="20"/>
              </w:rPr>
              <w:t xml:space="preserve"> </w:t>
            </w:r>
            <w:r w:rsidRPr="00D71E79">
              <w:rPr>
                <w:b w:val="0"/>
                <w:sz w:val="22"/>
                <w:szCs w:val="20"/>
              </w:rPr>
              <w:t>inferences might you draw?</w:t>
            </w:r>
          </w:p>
          <w:p w14:paraId="2C64BC14"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180C70" w:rsidRDefault="00180C70" w:rsidP="00180C70"/>
        </w:tc>
        <w:tc>
          <w:tcPr>
            <w:tcW w:w="8089" w:type="dxa"/>
            <w:tcBorders>
              <w:top w:val="none" w:sz="0" w:space="0" w:color="auto"/>
              <w:left w:val="none" w:sz="0" w:space="0" w:color="auto"/>
              <w:bottom w:val="none" w:sz="0" w:space="0" w:color="auto"/>
              <w:right w:val="none" w:sz="0" w:space="0" w:color="auto"/>
            </w:tcBorders>
          </w:tcPr>
          <w:p w14:paraId="574156B5" w14:textId="77777777" w:rsidR="00180C70" w:rsidRDefault="00180C70" w:rsidP="00180C70">
            <w:pPr>
              <w:rPr>
                <w:sz w:val="22"/>
              </w:rPr>
            </w:pPr>
            <w:r>
              <w:rPr>
                <w:sz w:val="22"/>
              </w:rPr>
              <w:t xml:space="preserve">To be updated in April as we work our way through the planned actions </w:t>
            </w:r>
          </w:p>
          <w:p w14:paraId="14B54DB7" w14:textId="77777777" w:rsidR="002D22F3" w:rsidRPr="002D2768" w:rsidRDefault="002D2768" w:rsidP="002D2768">
            <w:pPr>
              <w:pStyle w:val="ListParagraph"/>
              <w:numPr>
                <w:ilvl w:val="0"/>
                <w:numId w:val="14"/>
              </w:numPr>
              <w:rPr>
                <w:sz w:val="22"/>
              </w:rPr>
            </w:pPr>
            <w:r>
              <w:rPr>
                <w:b w:val="0"/>
                <w:sz w:val="22"/>
              </w:rPr>
              <w:t>We have teachers who are curious and would like to deepen their understanding for next year</w:t>
            </w:r>
          </w:p>
          <w:p w14:paraId="5CDA0265" w14:textId="77777777" w:rsidR="002D2768" w:rsidRPr="002D2768" w:rsidRDefault="002D2768" w:rsidP="002D2768">
            <w:pPr>
              <w:pStyle w:val="ListParagraph"/>
              <w:numPr>
                <w:ilvl w:val="0"/>
                <w:numId w:val="14"/>
              </w:numPr>
              <w:rPr>
                <w:sz w:val="22"/>
              </w:rPr>
            </w:pPr>
            <w:r>
              <w:rPr>
                <w:b w:val="0"/>
                <w:sz w:val="22"/>
              </w:rPr>
              <w:t xml:space="preserve">People are connecting their daily practice with the concentric rings.  It is becoming organic with opportunities to explicitly use the language emerging.  </w:t>
            </w:r>
          </w:p>
          <w:p w14:paraId="3BE7A7D4" w14:textId="77777777" w:rsidR="002D2768" w:rsidRPr="002D2768" w:rsidRDefault="002D2768" w:rsidP="002D2768">
            <w:pPr>
              <w:pStyle w:val="ListParagraph"/>
              <w:numPr>
                <w:ilvl w:val="0"/>
                <w:numId w:val="14"/>
              </w:numPr>
              <w:rPr>
                <w:sz w:val="22"/>
              </w:rPr>
            </w:pPr>
            <w:r>
              <w:rPr>
                <w:b w:val="0"/>
                <w:sz w:val="22"/>
              </w:rPr>
              <w:t xml:space="preserve">Report card comments used by a few teachers infused the language of the rings </w:t>
            </w:r>
            <w:proofErr w:type="gramStart"/>
            <w:r>
              <w:rPr>
                <w:b w:val="0"/>
                <w:sz w:val="22"/>
              </w:rPr>
              <w:t>( this</w:t>
            </w:r>
            <w:proofErr w:type="gramEnd"/>
            <w:r>
              <w:rPr>
                <w:b w:val="0"/>
                <w:sz w:val="22"/>
              </w:rPr>
              <w:t xml:space="preserve"> was organic as we didn’t discuss this as a class</w:t>
            </w:r>
          </w:p>
          <w:p w14:paraId="2041CE3A" w14:textId="77777777" w:rsidR="002D2768" w:rsidRPr="003A0F5C" w:rsidRDefault="002D2768" w:rsidP="002D2768">
            <w:pPr>
              <w:pStyle w:val="ListParagraph"/>
              <w:numPr>
                <w:ilvl w:val="0"/>
                <w:numId w:val="14"/>
              </w:numPr>
              <w:rPr>
                <w:sz w:val="22"/>
              </w:rPr>
            </w:pPr>
            <w:r>
              <w:rPr>
                <w:b w:val="0"/>
                <w:sz w:val="22"/>
              </w:rPr>
              <w:t xml:space="preserve">When initial info is presented the whole staff needs to be there </w:t>
            </w:r>
            <w:proofErr w:type="gramStart"/>
            <w:r>
              <w:rPr>
                <w:b w:val="0"/>
                <w:sz w:val="22"/>
              </w:rPr>
              <w:t>( some</w:t>
            </w:r>
            <w:proofErr w:type="gramEnd"/>
            <w:r>
              <w:rPr>
                <w:b w:val="0"/>
                <w:sz w:val="22"/>
              </w:rPr>
              <w:t xml:space="preserve"> teachers attended a district wide pro d on that day)</w:t>
            </w:r>
          </w:p>
          <w:p w14:paraId="4720D956" w14:textId="51880AEC" w:rsidR="003A0F5C" w:rsidRPr="003A0F5C" w:rsidRDefault="003A0F5C" w:rsidP="002D2768">
            <w:pPr>
              <w:pStyle w:val="ListParagraph"/>
              <w:numPr>
                <w:ilvl w:val="0"/>
                <w:numId w:val="14"/>
              </w:numPr>
              <w:rPr>
                <w:sz w:val="22"/>
              </w:rPr>
            </w:pPr>
            <w:r>
              <w:rPr>
                <w:b w:val="0"/>
                <w:sz w:val="22"/>
              </w:rPr>
              <w:t>Autonomy, Belonging and Competence – needed to feel well by all (adults and children) – this is what we focused on. – Didn’t resonate</w:t>
            </w:r>
          </w:p>
          <w:p w14:paraId="2DAD1646" w14:textId="440C822A" w:rsidR="003A0F5C" w:rsidRPr="003A0F5C" w:rsidRDefault="003A0F5C" w:rsidP="00712CC6">
            <w:pPr>
              <w:pStyle w:val="ListParagraph"/>
              <w:ind w:left="1080"/>
              <w:rPr>
                <w:sz w:val="22"/>
              </w:rPr>
            </w:pPr>
            <w:r>
              <w:rPr>
                <w:b w:val="0"/>
                <w:sz w:val="22"/>
              </w:rPr>
              <w:t xml:space="preserve">Next year – way you apply care theory is modeling, dialogue, practice and confirmation.  Focusing on that in an explicit way rather than using the language of ABC.  It is all about believing that there is a best -self sitting inside ourselves.  Focusing on teachers understanding that confirmation is important for learners to feel. This maintains a sense of hopefulness for teachers, students and parents.  </w:t>
            </w:r>
          </w:p>
          <w:p w14:paraId="60389099" w14:textId="77777777" w:rsidR="003A0F5C" w:rsidRPr="003A0F5C" w:rsidRDefault="003A0F5C" w:rsidP="002D2768">
            <w:pPr>
              <w:pStyle w:val="ListParagraph"/>
              <w:numPr>
                <w:ilvl w:val="0"/>
                <w:numId w:val="14"/>
              </w:numPr>
              <w:rPr>
                <w:sz w:val="22"/>
              </w:rPr>
            </w:pPr>
            <w:r>
              <w:rPr>
                <w:b w:val="0"/>
                <w:sz w:val="22"/>
              </w:rPr>
              <w:t xml:space="preserve">School based pro d days – need to be thoughtful about the pro d days so we utilize them for best practice. </w:t>
            </w:r>
          </w:p>
          <w:p w14:paraId="2C64BC16" w14:textId="137E4104" w:rsidR="003A0F5C" w:rsidRPr="002D2768" w:rsidRDefault="003A0F5C" w:rsidP="002D2768">
            <w:pPr>
              <w:pStyle w:val="ListParagraph"/>
              <w:numPr>
                <w:ilvl w:val="0"/>
                <w:numId w:val="14"/>
              </w:numPr>
              <w:rPr>
                <w:sz w:val="22"/>
              </w:rPr>
            </w:pPr>
            <w:r>
              <w:rPr>
                <w:b w:val="0"/>
                <w:sz w:val="22"/>
              </w:rPr>
              <w:t xml:space="preserve">Library books for care theory – offering teachers material so they can apply the theory.  </w:t>
            </w:r>
          </w:p>
        </w:tc>
      </w:tr>
      <w:tr w:rsidR="00180C70" w14:paraId="2C64BC1A" w14:textId="77777777" w:rsidTr="00180C70">
        <w:tc>
          <w:tcPr>
            <w:tcW w:w="2691" w:type="dxa"/>
          </w:tcPr>
          <w:p w14:paraId="2C64BC18" w14:textId="77777777" w:rsidR="00180C70" w:rsidRPr="00E3364B" w:rsidRDefault="00180C70" w:rsidP="00180C70">
            <w:r w:rsidRPr="00D71E79">
              <w:rPr>
                <w:sz w:val="22"/>
              </w:rPr>
              <w:t>Backup Documentation</w:t>
            </w:r>
          </w:p>
        </w:tc>
        <w:tc>
          <w:tcPr>
            <w:tcW w:w="8089" w:type="dxa"/>
          </w:tcPr>
          <w:p w14:paraId="2C64BC19" w14:textId="528BC8E6" w:rsidR="00180C70" w:rsidRPr="002D2768" w:rsidRDefault="002D2768" w:rsidP="002D2768">
            <w:pPr>
              <w:pStyle w:val="ListParagraph"/>
              <w:numPr>
                <w:ilvl w:val="0"/>
                <w:numId w:val="14"/>
              </w:numPr>
              <w:rPr>
                <w:sz w:val="22"/>
              </w:rPr>
            </w:pPr>
            <w:r>
              <w:rPr>
                <w:sz w:val="22"/>
              </w:rPr>
              <w:t>Report card comments</w:t>
            </w:r>
          </w:p>
        </w:tc>
      </w:tr>
    </w:tbl>
    <w:p w14:paraId="2C64BC1B" w14:textId="77777777" w:rsidR="00612657" w:rsidRDefault="00612657" w:rsidP="00AB26B3">
      <w:pPr>
        <w:rPr>
          <w:sz w:val="22"/>
          <w:szCs w:val="22"/>
        </w:rPr>
      </w:pPr>
    </w:p>
    <w:p w14:paraId="2C64BC1C" w14:textId="77777777" w:rsidR="005A61B2" w:rsidRDefault="005A61B2" w:rsidP="00AB26B3">
      <w:pPr>
        <w:rPr>
          <w:sz w:val="22"/>
          <w:szCs w:val="22"/>
        </w:rPr>
      </w:pPr>
    </w:p>
    <w:p w14:paraId="139CF190" w14:textId="0A10A8D8" w:rsidR="008A03DF" w:rsidRDefault="008A03DF">
      <w:pPr>
        <w:rPr>
          <w:b/>
          <w:color w:val="FF0000"/>
          <w:sz w:val="22"/>
          <w:szCs w:val="22"/>
        </w:rPr>
      </w:pPr>
    </w:p>
    <w:p w14:paraId="462FE217" w14:textId="77777777" w:rsidR="00266950" w:rsidRDefault="00266950" w:rsidP="00AB26B3">
      <w:pPr>
        <w:rPr>
          <w:b/>
          <w:color w:val="FF0000"/>
          <w:sz w:val="22"/>
          <w:szCs w:val="22"/>
        </w:rPr>
      </w:pPr>
    </w:p>
    <w:p w14:paraId="5BD450B1" w14:textId="77777777" w:rsidR="00266950" w:rsidRDefault="00266950" w:rsidP="00AB26B3">
      <w:pPr>
        <w:rPr>
          <w:b/>
          <w:color w:val="FF0000"/>
          <w:sz w:val="22"/>
          <w:szCs w:val="22"/>
        </w:rPr>
      </w:pPr>
    </w:p>
    <w:p w14:paraId="7DD48046" w14:textId="77777777" w:rsidR="00266950" w:rsidRDefault="00266950" w:rsidP="00AB26B3">
      <w:pPr>
        <w:rPr>
          <w:b/>
          <w:color w:val="FF0000"/>
          <w:sz w:val="22"/>
          <w:szCs w:val="22"/>
        </w:rPr>
      </w:pPr>
    </w:p>
    <w:p w14:paraId="2C64BC1D" w14:textId="64D29615" w:rsidR="005A61B2" w:rsidRPr="00E03891" w:rsidRDefault="00E03891" w:rsidP="00AB26B3">
      <w:pPr>
        <w:rPr>
          <w:b/>
          <w:color w:val="FF0000"/>
          <w:sz w:val="22"/>
          <w:szCs w:val="22"/>
        </w:rPr>
      </w:pPr>
      <w:r w:rsidRPr="00E03891">
        <w:rPr>
          <w:b/>
          <w:color w:val="FF0000"/>
          <w:sz w:val="22"/>
          <w:szCs w:val="22"/>
        </w:rPr>
        <w:t>(Delete this section if Literacy is your main goal)</w:t>
      </w:r>
    </w:p>
    <w:tbl>
      <w:tblPr>
        <w:tblStyle w:val="LightGrid-Accent1"/>
        <w:tblW w:w="0" w:type="auto"/>
        <w:tblLook w:val="0600" w:firstRow="0" w:lastRow="0" w:firstColumn="0" w:lastColumn="0" w:noHBand="1" w:noVBand="1"/>
      </w:tblPr>
      <w:tblGrid>
        <w:gridCol w:w="2679"/>
        <w:gridCol w:w="8101"/>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t>Literacy Data</w:t>
            </w:r>
          </w:p>
          <w:p w14:paraId="2C64BC1F" w14:textId="1A794745" w:rsidR="00585DED" w:rsidRPr="00585DED" w:rsidRDefault="002653F0" w:rsidP="002653F0">
            <w:pPr>
              <w:rPr>
                <w:sz w:val="22"/>
                <w:szCs w:val="28"/>
              </w:rPr>
            </w:pPr>
            <w:r w:rsidRPr="00585DED">
              <w:rPr>
                <w:sz w:val="22"/>
                <w:szCs w:val="28"/>
              </w:rPr>
              <w:t>Attach</w:t>
            </w:r>
            <w:r w:rsidR="00F945AC">
              <w:rPr>
                <w:sz w:val="22"/>
                <w:szCs w:val="28"/>
              </w:rPr>
              <w:t xml:space="preserve"> the </w:t>
            </w:r>
            <w:r w:rsidR="00973E21">
              <w:rPr>
                <w:sz w:val="22"/>
                <w:szCs w:val="28"/>
              </w:rPr>
              <w:t>following</w:t>
            </w:r>
            <w:r w:rsidR="00973E21"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tc>
        <w:tc>
          <w:tcPr>
            <w:tcW w:w="8298" w:type="dxa"/>
          </w:tcPr>
          <w:p w14:paraId="2C64BC23" w14:textId="4CC5C02E" w:rsidR="002653F0" w:rsidRPr="009147A6" w:rsidRDefault="00FF14F3" w:rsidP="0038631C">
            <w:pPr>
              <w:rPr>
                <w:b/>
                <w:sz w:val="22"/>
              </w:rPr>
            </w:pPr>
            <w:r>
              <w:rPr>
                <w:b/>
                <w:sz w:val="22"/>
              </w:rPr>
              <w:object w:dxaOrig="2032" w:dyaOrig="818" w14:anchorId="14D2B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41pt" o:ole="">
                  <v:imagedata r:id="rId19" o:title=""/>
                </v:shape>
                <o:OLEObject Type="Embed" ProgID="Package" ShapeID="_x0000_i1025" DrawAspect="Content" ObjectID="_1592220480" r:id="rId20"/>
              </w:object>
            </w:r>
          </w:p>
        </w:tc>
      </w:tr>
    </w:tbl>
    <w:p w14:paraId="2C64BC25" w14:textId="42E27F1F" w:rsidR="005A61B2" w:rsidRDefault="005A61B2">
      <w:pPr>
        <w:rPr>
          <w:sz w:val="22"/>
          <w:szCs w:val="22"/>
        </w:rPr>
      </w:pPr>
    </w:p>
    <w:p w14:paraId="7AB6ED0E" w14:textId="77777777" w:rsidR="00973E21" w:rsidRDefault="00973E21" w:rsidP="00177A14">
      <w:pPr>
        <w:pStyle w:val="Title"/>
      </w:pPr>
    </w:p>
    <w:p w14:paraId="3911FC8B" w14:textId="77777777" w:rsidR="00973E21" w:rsidRDefault="00973E21" w:rsidP="00177A14">
      <w:pPr>
        <w:pStyle w:val="Title"/>
      </w:pPr>
    </w:p>
    <w:p w14:paraId="2C64BC26" w14:textId="42BBC8C5" w:rsidR="00177A14" w:rsidRDefault="00177A14" w:rsidP="00177A14">
      <w:pPr>
        <w:pStyle w:val="Title"/>
      </w:pPr>
      <w:r>
        <w:t>Signatures</w:t>
      </w:r>
    </w:p>
    <w:tbl>
      <w:tblPr>
        <w:tblStyle w:val="LightGrid-Accent1"/>
        <w:tblW w:w="0" w:type="auto"/>
        <w:tblLook w:val="0620" w:firstRow="1" w:lastRow="0" w:firstColumn="0" w:lastColumn="0" w:noHBand="1" w:noVBand="1"/>
      </w:tblPr>
      <w:tblGrid>
        <w:gridCol w:w="4338"/>
        <w:gridCol w:w="4133"/>
        <w:gridCol w:w="2309"/>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43249DCF"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38631C">
              <w:rPr>
                <w:bCs w:val="0"/>
                <w:sz w:val="22"/>
                <w:szCs w:val="22"/>
              </w:rPr>
              <w:t xml:space="preserve">Meadowbrook </w:t>
            </w:r>
          </w:p>
        </w:tc>
        <w:tc>
          <w:tcPr>
            <w:tcW w:w="4230" w:type="dxa"/>
            <w:vAlign w:val="center"/>
          </w:tcPr>
          <w:p w14:paraId="2C64BC28" w14:textId="6DCED7E2"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2140636833"/>
                <w:placeholder>
                  <w:docPart w:val="29D5209BC8DF4C58BAEC1AD23F389E84"/>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295D64">
                  <w:rPr>
                    <w:sz w:val="22"/>
                    <w:szCs w:val="22"/>
                  </w:rPr>
                  <w:t>Social Emotional Learning</w:t>
                </w:r>
              </w:sdtContent>
            </w:sdt>
          </w:p>
        </w:tc>
        <w:tc>
          <w:tcPr>
            <w:tcW w:w="2358" w:type="dxa"/>
            <w:vAlign w:val="center"/>
          </w:tcPr>
          <w:p w14:paraId="2C64BC29" w14:textId="24A5D97E" w:rsidR="004056D2" w:rsidRPr="005A61B2" w:rsidRDefault="004056D2" w:rsidP="00964ED4">
            <w:pPr>
              <w:rPr>
                <w:sz w:val="22"/>
                <w:szCs w:val="22"/>
              </w:rPr>
            </w:pPr>
            <w:r>
              <w:rPr>
                <w:sz w:val="22"/>
                <w:szCs w:val="22"/>
              </w:rPr>
              <w:t>School Year:</w:t>
            </w:r>
            <w:r w:rsidR="00964ED4">
              <w:rPr>
                <w:sz w:val="22"/>
                <w:szCs w:val="22"/>
              </w:rPr>
              <w:t xml:space="preserve">  </w:t>
            </w:r>
            <w:r w:rsidR="0038631C">
              <w:rPr>
                <w:sz w:val="22"/>
                <w:szCs w:val="22"/>
              </w:rPr>
              <w:t>2017-2018</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rsidRPr="005A61B2" w14:paraId="2C64BC32" w14:textId="77777777" w:rsidTr="00973E21">
        <w:trPr>
          <w:cnfStyle w:val="100000000000" w:firstRow="1" w:lastRow="0" w:firstColumn="0" w:lastColumn="0" w:oddVBand="0" w:evenVBand="0" w:oddHBand="0" w:evenHBand="0" w:firstRowFirstColumn="0" w:firstRowLastColumn="0" w:lastRowFirstColumn="0" w:lastRowLastColumn="0"/>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973E21">
        <w:trPr>
          <w:trHeight w:val="718"/>
        </w:trPr>
        <w:tc>
          <w:tcPr>
            <w:tcW w:w="3607" w:type="dxa"/>
            <w:vAlign w:val="center"/>
          </w:tcPr>
          <w:p w14:paraId="2C64BC33" w14:textId="77777777" w:rsidR="005A61B2" w:rsidRDefault="005A61B2" w:rsidP="00B04883">
            <w:pPr>
              <w:jc w:val="center"/>
              <w:rPr>
                <w:sz w:val="22"/>
                <w:szCs w:val="22"/>
              </w:rPr>
            </w:pPr>
            <w:r>
              <w:rPr>
                <w:sz w:val="22"/>
                <w:szCs w:val="22"/>
              </w:rPr>
              <w:t>Principal</w:t>
            </w:r>
          </w:p>
        </w:tc>
        <w:tc>
          <w:tcPr>
            <w:tcW w:w="3585" w:type="dxa"/>
            <w:vAlign w:val="center"/>
          </w:tcPr>
          <w:p w14:paraId="2C64BC34" w14:textId="661605F7" w:rsidR="005A61B2" w:rsidRDefault="00295D64" w:rsidP="00B04883">
            <w:pPr>
              <w:jc w:val="center"/>
              <w:rPr>
                <w:b/>
                <w:sz w:val="22"/>
              </w:rPr>
            </w:pPr>
            <w:r>
              <w:rPr>
                <w:b/>
                <w:sz w:val="22"/>
              </w:rPr>
              <w:t xml:space="preserve">Dawn Holden </w:t>
            </w:r>
          </w:p>
        </w:tc>
        <w:tc>
          <w:tcPr>
            <w:tcW w:w="3588" w:type="dxa"/>
            <w:vAlign w:val="center"/>
          </w:tcPr>
          <w:p w14:paraId="2C64BC35" w14:textId="77777777" w:rsidR="005A61B2" w:rsidRDefault="005A61B2" w:rsidP="005A61B2">
            <w:pPr>
              <w:rPr>
                <w:b/>
                <w:sz w:val="22"/>
              </w:rPr>
            </w:pPr>
          </w:p>
        </w:tc>
      </w:tr>
      <w:tr w:rsidR="005A61B2" w14:paraId="2C64BC48" w14:textId="77777777" w:rsidTr="00973E21">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0E48CCB6" w:rsidR="005A61B2" w:rsidRDefault="00465D15" w:rsidP="00B04883">
            <w:pPr>
              <w:jc w:val="center"/>
              <w:rPr>
                <w:b/>
                <w:sz w:val="22"/>
              </w:rPr>
            </w:pPr>
            <w:r>
              <w:rPr>
                <w:b/>
                <w:sz w:val="22"/>
              </w:rPr>
              <w:t>Reno Cioffi</w:t>
            </w:r>
          </w:p>
        </w:tc>
        <w:tc>
          <w:tcPr>
            <w:tcW w:w="3588" w:type="dxa"/>
            <w:vAlign w:val="center"/>
          </w:tcPr>
          <w:p w14:paraId="2C64BC47" w14:textId="77777777" w:rsidR="005A61B2" w:rsidRDefault="005A61B2" w:rsidP="005A61B2">
            <w:pPr>
              <w:rPr>
                <w:b/>
                <w:sz w:val="22"/>
              </w:rPr>
            </w:pPr>
          </w:p>
        </w:tc>
      </w:tr>
    </w:tbl>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4952"/>
        <w:gridCol w:w="5828"/>
      </w:tblGrid>
      <w:tr w:rsidR="00FF28AD" w14:paraId="2C64BC5C" w14:textId="77777777" w:rsidTr="00973E21">
        <w:trPr>
          <w:cnfStyle w:val="100000000000" w:firstRow="1" w:lastRow="0" w:firstColumn="0" w:lastColumn="0" w:oddVBand="0" w:evenVBand="0" w:oddHBand="0" w:evenHBand="0" w:firstRowFirstColumn="0" w:firstRowLastColumn="0" w:lastRowFirstColumn="0" w:lastRowLastColumn="0"/>
          <w:trHeight w:val="295"/>
        </w:trPr>
        <w:tc>
          <w:tcPr>
            <w:tcW w:w="4952" w:type="dxa"/>
            <w:vAlign w:val="center"/>
          </w:tcPr>
          <w:p w14:paraId="2C64BC5A" w14:textId="13EBF681" w:rsidR="00FF28AD" w:rsidRPr="005A61B2" w:rsidRDefault="00FF28AD" w:rsidP="00973E21">
            <w:pPr>
              <w:rPr>
                <w:b w:val="0"/>
                <w:bCs w:val="0"/>
                <w:sz w:val="22"/>
                <w:szCs w:val="22"/>
              </w:rPr>
            </w:pPr>
            <w:r>
              <w:rPr>
                <w:sz w:val="22"/>
                <w:szCs w:val="22"/>
              </w:rPr>
              <w:t xml:space="preserve">Print this page, have it signed by </w:t>
            </w:r>
            <w:r w:rsidR="00973E21">
              <w:rPr>
                <w:sz w:val="22"/>
                <w:szCs w:val="22"/>
              </w:rPr>
              <w:t>Principal &amp; Assistant Superintendent</w:t>
            </w:r>
            <w:r>
              <w:rPr>
                <w:sz w:val="22"/>
                <w:szCs w:val="22"/>
              </w:rPr>
              <w:t>, scan it and attach it here</w:t>
            </w:r>
          </w:p>
        </w:tc>
        <w:tc>
          <w:tcPr>
            <w:tcW w:w="5828" w:type="dxa"/>
            <w:vAlign w:val="center"/>
          </w:tcPr>
          <w:p w14:paraId="2C64BC5B" w14:textId="7777777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21"/>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C57B" w14:textId="77777777" w:rsidR="0004571C" w:rsidRDefault="0004571C" w:rsidP="00090AC0">
      <w:r>
        <w:separator/>
      </w:r>
    </w:p>
  </w:endnote>
  <w:endnote w:type="continuationSeparator" w:id="0">
    <w:p w14:paraId="16E06CAB" w14:textId="77777777" w:rsidR="0004571C" w:rsidRDefault="0004571C"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1E385614" w:rsidR="0004571C" w:rsidRDefault="0004571C" w:rsidP="00F53225">
            <w:pPr>
              <w:pStyle w:val="Footer"/>
              <w:jc w:val="center"/>
            </w:pPr>
            <w:r>
              <w:t xml:space="preserve">Page </w:t>
            </w:r>
            <w:r>
              <w:rPr>
                <w:b/>
                <w:bCs/>
              </w:rPr>
              <w:fldChar w:fldCharType="begin"/>
            </w:r>
            <w:r>
              <w:rPr>
                <w:b/>
                <w:bCs/>
              </w:rPr>
              <w:instrText xml:space="preserve"> PAGE </w:instrText>
            </w:r>
            <w:r>
              <w:rPr>
                <w:b/>
                <w:bCs/>
              </w:rPr>
              <w:fldChar w:fldCharType="separate"/>
            </w:r>
            <w:r w:rsidR="00635A97">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635A97">
              <w:rPr>
                <w:b/>
                <w:bCs/>
                <w:noProof/>
              </w:rPr>
              <w:t>5</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58DDD" w14:textId="77777777" w:rsidR="0004571C" w:rsidRDefault="0004571C" w:rsidP="00090AC0">
      <w:r>
        <w:separator/>
      </w:r>
    </w:p>
  </w:footnote>
  <w:footnote w:type="continuationSeparator" w:id="0">
    <w:p w14:paraId="19C5C795" w14:textId="77777777" w:rsidR="0004571C" w:rsidRDefault="0004571C" w:rsidP="00090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08CF"/>
    <w:multiLevelType w:val="hybridMultilevel"/>
    <w:tmpl w:val="4742213A"/>
    <w:lvl w:ilvl="0" w:tplc="B67E96BC">
      <w:start w:val="2"/>
      <w:numFmt w:val="bullet"/>
      <w:lvlText w:val="-"/>
      <w:lvlJc w:val="left"/>
      <w:pPr>
        <w:ind w:left="720" w:hanging="360"/>
      </w:pPr>
      <w:rPr>
        <w:rFonts w:ascii="Calibri" w:eastAsiaTheme="majorEastAsia" w:hAnsi="Calibri"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962E5"/>
    <w:multiLevelType w:val="hybridMultilevel"/>
    <w:tmpl w:val="5802B6FA"/>
    <w:lvl w:ilvl="0" w:tplc="2DBE20CA">
      <w:start w:val="2"/>
      <w:numFmt w:val="bullet"/>
      <w:lvlText w:val="-"/>
      <w:lvlJc w:val="left"/>
      <w:pPr>
        <w:ind w:left="1080" w:hanging="360"/>
      </w:pPr>
      <w:rPr>
        <w:rFonts w:ascii="Calibri" w:eastAsiaTheme="majorEastAsia" w:hAnsi="Calibri" w:cstheme="majorBidi"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23F63CC8"/>
    <w:multiLevelType w:val="hybridMultilevel"/>
    <w:tmpl w:val="6A444FFC"/>
    <w:lvl w:ilvl="0" w:tplc="C2CCB446">
      <w:start w:val="2"/>
      <w:numFmt w:val="bullet"/>
      <w:lvlText w:val="-"/>
      <w:lvlJc w:val="left"/>
      <w:pPr>
        <w:ind w:left="360" w:hanging="360"/>
      </w:pPr>
      <w:rPr>
        <w:rFonts w:ascii="Calibri" w:eastAsiaTheme="maj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A71468D"/>
    <w:multiLevelType w:val="hybridMultilevel"/>
    <w:tmpl w:val="7A128368"/>
    <w:lvl w:ilvl="0" w:tplc="F0661644">
      <w:start w:val="2"/>
      <w:numFmt w:val="bullet"/>
      <w:lvlText w:val="-"/>
      <w:lvlJc w:val="left"/>
      <w:pPr>
        <w:ind w:left="720" w:hanging="360"/>
      </w:pPr>
      <w:rPr>
        <w:rFonts w:ascii="Calibri" w:eastAsiaTheme="majorEastAsia" w:hAnsi="Calibri"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063B9B"/>
    <w:multiLevelType w:val="hybridMultilevel"/>
    <w:tmpl w:val="E39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11"/>
  </w:num>
  <w:num w:numId="5">
    <w:abstractNumId w:val="6"/>
  </w:num>
  <w:num w:numId="6">
    <w:abstractNumId w:val="9"/>
  </w:num>
  <w:num w:numId="7">
    <w:abstractNumId w:val="13"/>
  </w:num>
  <w:num w:numId="8">
    <w:abstractNumId w:val="8"/>
  </w:num>
  <w:num w:numId="9">
    <w:abstractNumId w:val="12"/>
  </w:num>
  <w:num w:numId="10">
    <w:abstractNumId w:val="10"/>
  </w:num>
  <w:num w:numId="11">
    <w:abstractNumId w:val="1"/>
  </w:num>
  <w:num w:numId="12">
    <w:abstractNumId w:val="0"/>
  </w:num>
  <w:num w:numId="13">
    <w:abstractNumId w:val="5"/>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D8"/>
    <w:rsid w:val="000042CB"/>
    <w:rsid w:val="00005092"/>
    <w:rsid w:val="00007DBD"/>
    <w:rsid w:val="0004571C"/>
    <w:rsid w:val="000660B9"/>
    <w:rsid w:val="00090AC0"/>
    <w:rsid w:val="000A6CA7"/>
    <w:rsid w:val="000C5C5C"/>
    <w:rsid w:val="000D0B33"/>
    <w:rsid w:val="001064E7"/>
    <w:rsid w:val="00122939"/>
    <w:rsid w:val="0013433B"/>
    <w:rsid w:val="001664D1"/>
    <w:rsid w:val="00177A14"/>
    <w:rsid w:val="00180C70"/>
    <w:rsid w:val="00196DB9"/>
    <w:rsid w:val="001D2D52"/>
    <w:rsid w:val="001D56DF"/>
    <w:rsid w:val="001F6184"/>
    <w:rsid w:val="001F6849"/>
    <w:rsid w:val="0023560F"/>
    <w:rsid w:val="00241811"/>
    <w:rsid w:val="00253FC2"/>
    <w:rsid w:val="002653F0"/>
    <w:rsid w:val="00266950"/>
    <w:rsid w:val="00281B59"/>
    <w:rsid w:val="00292BF4"/>
    <w:rsid w:val="00295D64"/>
    <w:rsid w:val="002A2287"/>
    <w:rsid w:val="002D22F3"/>
    <w:rsid w:val="002D2768"/>
    <w:rsid w:val="003153D4"/>
    <w:rsid w:val="00335EF7"/>
    <w:rsid w:val="003630D0"/>
    <w:rsid w:val="0037438B"/>
    <w:rsid w:val="0038631C"/>
    <w:rsid w:val="00386D1F"/>
    <w:rsid w:val="003A0F5C"/>
    <w:rsid w:val="003A58B4"/>
    <w:rsid w:val="003B48DA"/>
    <w:rsid w:val="003D3EE6"/>
    <w:rsid w:val="004056D2"/>
    <w:rsid w:val="00421615"/>
    <w:rsid w:val="0045765B"/>
    <w:rsid w:val="00465D15"/>
    <w:rsid w:val="00474935"/>
    <w:rsid w:val="00481FEF"/>
    <w:rsid w:val="004947B0"/>
    <w:rsid w:val="004B6133"/>
    <w:rsid w:val="004F06E6"/>
    <w:rsid w:val="005846BD"/>
    <w:rsid w:val="00585DED"/>
    <w:rsid w:val="00593929"/>
    <w:rsid w:val="00597C2F"/>
    <w:rsid w:val="005A61B2"/>
    <w:rsid w:val="005A77F0"/>
    <w:rsid w:val="005B05A4"/>
    <w:rsid w:val="005C3561"/>
    <w:rsid w:val="005C3923"/>
    <w:rsid w:val="005C5B54"/>
    <w:rsid w:val="005F35DB"/>
    <w:rsid w:val="00605C0E"/>
    <w:rsid w:val="00612657"/>
    <w:rsid w:val="00635A97"/>
    <w:rsid w:val="0066456D"/>
    <w:rsid w:val="006B0CA6"/>
    <w:rsid w:val="006D3A8B"/>
    <w:rsid w:val="006E44EE"/>
    <w:rsid w:val="00712862"/>
    <w:rsid w:val="00712CC6"/>
    <w:rsid w:val="0071343B"/>
    <w:rsid w:val="0073139B"/>
    <w:rsid w:val="00751795"/>
    <w:rsid w:val="0076319C"/>
    <w:rsid w:val="00777A83"/>
    <w:rsid w:val="00795E41"/>
    <w:rsid w:val="007A01E4"/>
    <w:rsid w:val="007B51D8"/>
    <w:rsid w:val="00814255"/>
    <w:rsid w:val="0085760D"/>
    <w:rsid w:val="0087110A"/>
    <w:rsid w:val="008A03DF"/>
    <w:rsid w:val="009147A6"/>
    <w:rsid w:val="009179F7"/>
    <w:rsid w:val="009273FB"/>
    <w:rsid w:val="009301D5"/>
    <w:rsid w:val="0096010C"/>
    <w:rsid w:val="00962EA4"/>
    <w:rsid w:val="00964ED4"/>
    <w:rsid w:val="00973E21"/>
    <w:rsid w:val="00994546"/>
    <w:rsid w:val="009D30D7"/>
    <w:rsid w:val="00A022A6"/>
    <w:rsid w:val="00A1535F"/>
    <w:rsid w:val="00A854BC"/>
    <w:rsid w:val="00AB26B3"/>
    <w:rsid w:val="00AB26BE"/>
    <w:rsid w:val="00AF28F2"/>
    <w:rsid w:val="00B04883"/>
    <w:rsid w:val="00B517C4"/>
    <w:rsid w:val="00B5417F"/>
    <w:rsid w:val="00B77782"/>
    <w:rsid w:val="00BC29DC"/>
    <w:rsid w:val="00BC4604"/>
    <w:rsid w:val="00BF1EB9"/>
    <w:rsid w:val="00C0785F"/>
    <w:rsid w:val="00C12977"/>
    <w:rsid w:val="00C212E6"/>
    <w:rsid w:val="00C52EF9"/>
    <w:rsid w:val="00C70371"/>
    <w:rsid w:val="00C76D33"/>
    <w:rsid w:val="00C83ADC"/>
    <w:rsid w:val="00C94983"/>
    <w:rsid w:val="00CA73E2"/>
    <w:rsid w:val="00CD12C3"/>
    <w:rsid w:val="00D01601"/>
    <w:rsid w:val="00D2398B"/>
    <w:rsid w:val="00D25D8F"/>
    <w:rsid w:val="00D34FA9"/>
    <w:rsid w:val="00D401EA"/>
    <w:rsid w:val="00D41EE6"/>
    <w:rsid w:val="00D47165"/>
    <w:rsid w:val="00D52D5A"/>
    <w:rsid w:val="00D71E79"/>
    <w:rsid w:val="00E03891"/>
    <w:rsid w:val="00E26406"/>
    <w:rsid w:val="00E3364B"/>
    <w:rsid w:val="00F03BE0"/>
    <w:rsid w:val="00F1484D"/>
    <w:rsid w:val="00F53225"/>
    <w:rsid w:val="00F945AC"/>
    <w:rsid w:val="00FD3E24"/>
    <w:rsid w:val="00FF14F3"/>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64BBD2"/>
  <w14:defaultImageDpi w14:val="300"/>
  <w15:docId w15:val="{F98F201D-B082-4ABE-B219-A81CE8C2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0042CB"/>
    <w:rPr>
      <w:color w:val="0000FF" w:themeColor="hyperlink"/>
      <w:u w:val="single"/>
    </w:rPr>
  </w:style>
  <w:style w:type="character" w:styleId="UnresolvedMention">
    <w:name w:val="Unresolved Mention"/>
    <w:basedOn w:val="DefaultParagraphFont"/>
    <w:uiPriority w:val="99"/>
    <w:semiHidden/>
    <w:unhideWhenUsed/>
    <w:rsid w:val="00712C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 w:id="1247499227">
      <w:bodyDiv w:val="1"/>
      <w:marLeft w:val="0"/>
      <w:marRight w:val="0"/>
      <w:marTop w:val="0"/>
      <w:marBottom w:val="0"/>
      <w:divBdr>
        <w:top w:val="none" w:sz="0" w:space="0" w:color="auto"/>
        <w:left w:val="none" w:sz="0" w:space="0" w:color="auto"/>
        <w:bottom w:val="none" w:sz="0" w:space="0" w:color="auto"/>
        <w:right w:val="none" w:sz="0" w:space="0" w:color="auto"/>
      </w:divBdr>
    </w:div>
    <w:div w:id="2123721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ocsc.vic.gov.au"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BDF4E80F484A1384D9EDCD3D085A9E"/>
        <w:category>
          <w:name w:val="General"/>
          <w:gallery w:val="placeholder"/>
        </w:category>
        <w:types>
          <w:type w:val="bbPlcHdr"/>
        </w:types>
        <w:behaviors>
          <w:behavior w:val="content"/>
        </w:behaviors>
        <w:guid w:val="{B5B317F6-B9FC-465E-97B6-8EA89F25F733}"/>
      </w:docPartPr>
      <w:docPartBody>
        <w:p w:rsidR="007273E9" w:rsidRDefault="00D73F08" w:rsidP="00D73F08">
          <w:pPr>
            <w:pStyle w:val="6ABDF4E80F484A1384D9EDCD3D085A9E1"/>
          </w:pPr>
          <w:r w:rsidRPr="004056D2">
            <w:rPr>
              <w:rStyle w:val="PlaceholderText"/>
              <w:b/>
            </w:rPr>
            <w:t>Choose a goal area.</w:t>
          </w:r>
        </w:p>
      </w:docPartBody>
    </w:docPart>
    <w:docPart>
      <w:docPartPr>
        <w:name w:val="29D5209BC8DF4C58BAEC1AD23F389E84"/>
        <w:category>
          <w:name w:val="General"/>
          <w:gallery w:val="placeholder"/>
        </w:category>
        <w:types>
          <w:type w:val="bbPlcHdr"/>
        </w:types>
        <w:behaviors>
          <w:behavior w:val="content"/>
        </w:behaviors>
        <w:guid w:val="{92D0576B-8CF1-4148-A3EF-854D8C9D93BB}"/>
      </w:docPartPr>
      <w:docPartBody>
        <w:p w:rsidR="00440AD9" w:rsidRDefault="007273E9" w:rsidP="007273E9">
          <w:pPr>
            <w:pStyle w:val="29D5209BC8DF4C58BAEC1AD23F389E84"/>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162AE"/>
    <w:rsid w:val="000F4301"/>
    <w:rsid w:val="001C1914"/>
    <w:rsid w:val="001E5200"/>
    <w:rsid w:val="002979D0"/>
    <w:rsid w:val="00440AD9"/>
    <w:rsid w:val="0046366F"/>
    <w:rsid w:val="005C0C34"/>
    <w:rsid w:val="006B01AE"/>
    <w:rsid w:val="006E235A"/>
    <w:rsid w:val="007273E9"/>
    <w:rsid w:val="009153E3"/>
    <w:rsid w:val="00A31BCB"/>
    <w:rsid w:val="00B201ED"/>
    <w:rsid w:val="00B56385"/>
    <w:rsid w:val="00B879D3"/>
    <w:rsid w:val="00BC22D1"/>
    <w:rsid w:val="00C5061F"/>
    <w:rsid w:val="00C61017"/>
    <w:rsid w:val="00D73F08"/>
    <w:rsid w:val="00DC68F1"/>
    <w:rsid w:val="00E50115"/>
    <w:rsid w:val="00E642EF"/>
    <w:rsid w:val="00EB5C6B"/>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5B59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3E9"/>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 w:type="paragraph" w:customStyle="1" w:styleId="B46AA3CFA9DF47AE9D5AAB1A0621EFDB">
    <w:name w:val="B46AA3CFA9DF47AE9D5AAB1A0621EFDB"/>
    <w:rsid w:val="00D73F08"/>
    <w:pPr>
      <w:spacing w:after="160" w:line="259" w:lineRule="auto"/>
    </w:pPr>
    <w:rPr>
      <w:lang w:val="en-CA" w:eastAsia="en-CA"/>
    </w:rPr>
  </w:style>
  <w:style w:type="paragraph" w:customStyle="1" w:styleId="E78A0AACFBD6422CBC2C969C3BC0ED4B">
    <w:name w:val="E78A0AACFBD6422CBC2C969C3BC0ED4B"/>
    <w:rsid w:val="00D73F08"/>
    <w:pPr>
      <w:spacing w:after="160" w:line="259" w:lineRule="auto"/>
    </w:pPr>
    <w:rPr>
      <w:lang w:val="en-CA" w:eastAsia="en-CA"/>
    </w:rPr>
  </w:style>
  <w:style w:type="paragraph" w:customStyle="1" w:styleId="48C65953EA5A4884A2EA3F01621EF440">
    <w:name w:val="48C65953EA5A4884A2EA3F01621EF440"/>
    <w:rsid w:val="00D73F08"/>
    <w:pPr>
      <w:spacing w:after="160" w:line="259" w:lineRule="auto"/>
    </w:pPr>
    <w:rPr>
      <w:lang w:val="en-CA" w:eastAsia="en-CA"/>
    </w:rPr>
  </w:style>
  <w:style w:type="paragraph" w:customStyle="1" w:styleId="61F4DE0352004F829C0F31120315CE4F">
    <w:name w:val="61F4DE0352004F829C0F31120315CE4F"/>
    <w:rsid w:val="00D73F08"/>
    <w:pPr>
      <w:spacing w:after="160" w:line="259" w:lineRule="auto"/>
    </w:pPr>
    <w:rPr>
      <w:lang w:val="en-CA" w:eastAsia="en-CA"/>
    </w:rPr>
  </w:style>
  <w:style w:type="paragraph" w:customStyle="1" w:styleId="6ABDF4E80F484A1384D9EDCD3D085A9E">
    <w:name w:val="6ABDF4E80F484A1384D9EDCD3D085A9E"/>
    <w:rsid w:val="00D73F08"/>
    <w:pPr>
      <w:spacing w:after="160" w:line="259" w:lineRule="auto"/>
    </w:pPr>
    <w:rPr>
      <w:lang w:val="en-CA" w:eastAsia="en-CA"/>
    </w:rPr>
  </w:style>
  <w:style w:type="paragraph" w:customStyle="1" w:styleId="6ABDF4E80F484A1384D9EDCD3D085A9E1">
    <w:name w:val="6ABDF4E80F484A1384D9EDCD3D085A9E1"/>
    <w:rsid w:val="00D73F08"/>
    <w:pPr>
      <w:spacing w:after="0" w:line="240" w:lineRule="auto"/>
    </w:pPr>
    <w:rPr>
      <w:sz w:val="24"/>
      <w:szCs w:val="24"/>
    </w:rPr>
  </w:style>
  <w:style w:type="paragraph" w:customStyle="1" w:styleId="C420071BF2434AE7A14C3FE3C689DE971">
    <w:name w:val="C420071BF2434AE7A14C3FE3C689DE971"/>
    <w:rsid w:val="00D73F08"/>
    <w:pPr>
      <w:spacing w:after="0" w:line="240" w:lineRule="auto"/>
    </w:pPr>
    <w:rPr>
      <w:sz w:val="24"/>
      <w:szCs w:val="24"/>
    </w:rPr>
  </w:style>
  <w:style w:type="paragraph" w:customStyle="1" w:styleId="29D5209BC8DF4C58BAEC1AD23F389E84">
    <w:name w:val="29D5209BC8DF4C58BAEC1AD23F389E84"/>
    <w:rsid w:val="007273E9"/>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EB9B33CF68A048A54176AD48635217" ma:contentTypeVersion="0" ma:contentTypeDescription="Create a new document." ma:contentTypeScope="" ma:versionID="53eae2e0e91677a6051594b2b68ca03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A3908B-18AD-41B1-888D-E025DB121919}"/>
</file>

<file path=customXml/itemProps2.xml><?xml version="1.0" encoding="utf-8"?>
<ds:datastoreItem xmlns:ds="http://schemas.openxmlformats.org/officeDocument/2006/customXml" ds:itemID="{8B3B9376-AB68-4EE2-90AF-1580712B697D}"/>
</file>

<file path=customXml/itemProps3.xml><?xml version="1.0" encoding="utf-8"?>
<ds:datastoreItem xmlns:ds="http://schemas.openxmlformats.org/officeDocument/2006/customXml" ds:itemID="{7120EEF2-A821-4FF0-AC9A-36556C1669BB}"/>
</file>

<file path=customXml/itemProps4.xml><?xml version="1.0" encoding="utf-8"?>
<ds:datastoreItem xmlns:ds="http://schemas.openxmlformats.org/officeDocument/2006/customXml" ds:itemID="{01853C71-6C29-4A65-B514-F8B393145238}"/>
</file>

<file path=docProps/app.xml><?xml version="1.0" encoding="utf-8"?>
<Properties xmlns="http://schemas.openxmlformats.org/officeDocument/2006/extended-properties" xmlns:vt="http://schemas.openxmlformats.org/officeDocument/2006/docPropsVTypes">
  <Template>Normal</Template>
  <TotalTime>147</TotalTime>
  <Pages>5</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Anjos, Elspeth</dc:creator>
  <cp:lastModifiedBy>Holden, Dawn</cp:lastModifiedBy>
  <cp:revision>9</cp:revision>
  <cp:lastPrinted>2018-07-04T21:41:00Z</cp:lastPrinted>
  <dcterms:created xsi:type="dcterms:W3CDTF">2018-06-27T18:19:00Z</dcterms:created>
  <dcterms:modified xsi:type="dcterms:W3CDTF">2018-07-04T21:42:00Z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0x01010080EB9B33CF68A048A54176AD48635217</vt:lpwstr>
  </property>
</Properties>
</file>